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E47621" w14:textId="77777777" w:rsidR="00DE4CB5" w:rsidRDefault="00DE4CB5" w:rsidP="00465B1F">
      <w:pPr>
        <w:pStyle w:val="Heading2"/>
        <w:pBdr>
          <w:bottom w:val="single" w:sz="4" w:space="1" w:color="auto"/>
        </w:pBdr>
      </w:pPr>
      <w:r>
        <w:t>WaterSOLV™ Curative Topical Soil Applications</w:t>
      </w:r>
    </w:p>
    <w:p w14:paraId="5094A94D" w14:textId="77777777" w:rsidR="00DE4CB5" w:rsidRPr="00465B1F" w:rsidRDefault="00DE4CB5" w:rsidP="00DE4CB5">
      <w:pPr>
        <w:spacing w:after="0"/>
        <w:rPr>
          <w:sz w:val="20"/>
          <w:szCs w:val="20"/>
        </w:rPr>
      </w:pPr>
      <w:r w:rsidRPr="00465B1F">
        <w:rPr>
          <w:sz w:val="20"/>
          <w:szCs w:val="20"/>
        </w:rPr>
        <w:t>Agriculture</w:t>
      </w:r>
    </w:p>
    <w:p w14:paraId="722FDC97" w14:textId="77777777" w:rsidR="00465B1F" w:rsidRPr="00465B1F" w:rsidRDefault="00465B1F" w:rsidP="00DE4CB5">
      <w:pPr>
        <w:spacing w:after="0"/>
        <w:rPr>
          <w:sz w:val="20"/>
          <w:szCs w:val="20"/>
        </w:rPr>
      </w:pPr>
    </w:p>
    <w:p w14:paraId="312E8318" w14:textId="77777777" w:rsidR="00465B1F" w:rsidRPr="00465B1F" w:rsidRDefault="00465B1F" w:rsidP="00DE4CB5">
      <w:pPr>
        <w:spacing w:after="0"/>
        <w:rPr>
          <w:sz w:val="20"/>
          <w:szCs w:val="20"/>
        </w:rPr>
      </w:pPr>
      <w:r w:rsidRPr="00465B1F">
        <w:rPr>
          <w:sz w:val="20"/>
          <w:szCs w:val="20"/>
        </w:rPr>
        <w:t>Background</w:t>
      </w:r>
    </w:p>
    <w:p w14:paraId="6067FB78" w14:textId="77777777" w:rsidR="00465B1F" w:rsidRPr="00465B1F" w:rsidRDefault="00465B1F" w:rsidP="00DE4CB5">
      <w:pPr>
        <w:spacing w:after="0"/>
        <w:rPr>
          <w:sz w:val="20"/>
          <w:szCs w:val="20"/>
        </w:rPr>
      </w:pPr>
    </w:p>
    <w:p w14:paraId="10271CF0" w14:textId="77777777" w:rsidR="00DE4CB5" w:rsidRPr="00465B1F" w:rsidRDefault="00DE4CB5" w:rsidP="00465B1F">
      <w:pPr>
        <w:spacing w:after="0"/>
        <w:ind w:left="720"/>
        <w:rPr>
          <w:sz w:val="20"/>
          <w:szCs w:val="20"/>
        </w:rPr>
      </w:pPr>
      <w:r w:rsidRPr="00465B1F">
        <w:rPr>
          <w:sz w:val="20"/>
          <w:szCs w:val="20"/>
        </w:rPr>
        <w:t xml:space="preserve">The acidification of soil with topical applications of acid is a common practice in agriculture as growers observe the infiltration of water into soils become challenging </w:t>
      </w:r>
      <w:r w:rsidR="00465B1F">
        <w:rPr>
          <w:sz w:val="20"/>
          <w:szCs w:val="20"/>
        </w:rPr>
        <w:t xml:space="preserve">more and more, </w:t>
      </w:r>
      <w:r w:rsidRPr="00465B1F">
        <w:rPr>
          <w:sz w:val="20"/>
          <w:szCs w:val="20"/>
        </w:rPr>
        <w:t>year over year. By rule-of-thumb, 90%+ sulfuric acid is applied at rates of 65 gallons per acre during winter months</w:t>
      </w:r>
      <w:r w:rsidR="00465B1F">
        <w:rPr>
          <w:sz w:val="20"/>
          <w:szCs w:val="20"/>
        </w:rPr>
        <w:t xml:space="preserve"> as a means to open up the soil.</w:t>
      </w:r>
    </w:p>
    <w:p w14:paraId="478DDDB5" w14:textId="77777777" w:rsidR="00DE4CB5" w:rsidRPr="00465B1F" w:rsidRDefault="00DE4CB5" w:rsidP="00465B1F">
      <w:pPr>
        <w:spacing w:after="0"/>
        <w:ind w:left="720"/>
        <w:rPr>
          <w:sz w:val="20"/>
          <w:szCs w:val="20"/>
        </w:rPr>
      </w:pPr>
    </w:p>
    <w:p w14:paraId="287F3D46" w14:textId="77777777" w:rsidR="00465B1F" w:rsidRDefault="00DE4CB5" w:rsidP="00465B1F">
      <w:pPr>
        <w:spacing w:after="0"/>
        <w:ind w:left="720"/>
        <w:rPr>
          <w:sz w:val="20"/>
          <w:szCs w:val="20"/>
        </w:rPr>
      </w:pPr>
      <w:r w:rsidRPr="00465B1F">
        <w:rPr>
          <w:sz w:val="20"/>
          <w:szCs w:val="20"/>
        </w:rPr>
        <w:t xml:space="preserve">The practice of acidification is based on achieving an acidic pH target, usually ranging from 5.5 to 6.5 pH units. It is at these pH values that the bond between the </w:t>
      </w:r>
      <w:r w:rsidR="007713C7" w:rsidRPr="00465B1F">
        <w:rPr>
          <w:sz w:val="20"/>
          <w:szCs w:val="20"/>
        </w:rPr>
        <w:t>anions</w:t>
      </w:r>
      <w:r w:rsidRPr="00465B1F">
        <w:rPr>
          <w:sz w:val="20"/>
          <w:szCs w:val="20"/>
        </w:rPr>
        <w:t xml:space="preserve"> and cations </w:t>
      </w:r>
      <w:r w:rsidR="007713C7" w:rsidRPr="00465B1F">
        <w:rPr>
          <w:sz w:val="20"/>
          <w:szCs w:val="20"/>
        </w:rPr>
        <w:t xml:space="preserve">disassociate due to the presence of the acidity, and where the “complex of minerals” i.e. calcium and or magnesium carbonate, the calcium phosphate, as well as calcium-magnesium-ferric and sodium chloride </w:t>
      </w:r>
      <w:r w:rsidR="00465B1F">
        <w:rPr>
          <w:sz w:val="20"/>
          <w:szCs w:val="20"/>
        </w:rPr>
        <w:t xml:space="preserve">break down from a scale, a crystal, to </w:t>
      </w:r>
      <w:r w:rsidR="007713C7" w:rsidRPr="00465B1F">
        <w:rPr>
          <w:sz w:val="20"/>
          <w:szCs w:val="20"/>
        </w:rPr>
        <w:t>become soluble and available for plant uptake</w:t>
      </w:r>
      <w:r w:rsidR="00465B1F">
        <w:rPr>
          <w:sz w:val="20"/>
          <w:szCs w:val="20"/>
        </w:rPr>
        <w:t xml:space="preserve"> into the form of what we refer to as EC or TDS</w:t>
      </w:r>
      <w:r w:rsidR="007713C7" w:rsidRPr="00465B1F">
        <w:rPr>
          <w:sz w:val="20"/>
          <w:szCs w:val="20"/>
        </w:rPr>
        <w:t xml:space="preserve">. </w:t>
      </w:r>
    </w:p>
    <w:p w14:paraId="345E7C13" w14:textId="77777777" w:rsidR="00465B1F" w:rsidRDefault="00465B1F" w:rsidP="00465B1F">
      <w:pPr>
        <w:spacing w:after="0"/>
        <w:ind w:left="720"/>
        <w:rPr>
          <w:sz w:val="20"/>
          <w:szCs w:val="20"/>
        </w:rPr>
      </w:pPr>
    </w:p>
    <w:p w14:paraId="27CAAFFB" w14:textId="77777777" w:rsidR="007713C7" w:rsidRPr="00465B1F" w:rsidRDefault="007713C7" w:rsidP="00465B1F">
      <w:pPr>
        <w:spacing w:after="0"/>
        <w:ind w:left="720"/>
        <w:rPr>
          <w:sz w:val="20"/>
          <w:szCs w:val="20"/>
        </w:rPr>
      </w:pPr>
      <w:r w:rsidRPr="00465B1F">
        <w:rPr>
          <w:sz w:val="20"/>
          <w:szCs w:val="20"/>
        </w:rPr>
        <w:t>To realize optimum plant vitality, yields and product grade, it is important to look beyond the act of pH reduction</w:t>
      </w:r>
      <w:r w:rsidR="00465B1F">
        <w:rPr>
          <w:sz w:val="20"/>
          <w:szCs w:val="20"/>
        </w:rPr>
        <w:t xml:space="preserve">, beyond what the acid does at time of use and onward to the fate of the acidic reaction. What we are doing to help fix the problem is providing temporary relief followed by increasingly detrimental results that are increasing operational costs and stifling crop vitality, yields and revenues. It’s critical to remember that pants are what they can drink and when they need to drink, it needs to be readily available and </w:t>
      </w:r>
      <w:r w:rsidR="0050384D">
        <w:rPr>
          <w:sz w:val="20"/>
          <w:szCs w:val="20"/>
        </w:rPr>
        <w:t>high-grade</w:t>
      </w:r>
      <w:r w:rsidR="00465B1F">
        <w:rPr>
          <w:sz w:val="20"/>
          <w:szCs w:val="20"/>
        </w:rPr>
        <w:t xml:space="preserve"> nutrition, not highly soluble sodium or zinc. </w:t>
      </w:r>
      <w:r w:rsidRPr="00465B1F">
        <w:rPr>
          <w:sz w:val="20"/>
          <w:szCs w:val="20"/>
        </w:rPr>
        <w:t xml:space="preserve">  </w:t>
      </w:r>
    </w:p>
    <w:p w14:paraId="25CE0A2D" w14:textId="77777777" w:rsidR="007713C7" w:rsidRPr="00465B1F" w:rsidRDefault="007713C7" w:rsidP="00465B1F">
      <w:pPr>
        <w:spacing w:after="0"/>
        <w:ind w:left="720"/>
        <w:rPr>
          <w:sz w:val="20"/>
          <w:szCs w:val="20"/>
        </w:rPr>
      </w:pPr>
    </w:p>
    <w:p w14:paraId="6C691997" w14:textId="77777777" w:rsidR="007713C7" w:rsidRPr="0095206B" w:rsidRDefault="007713C7" w:rsidP="0095206B">
      <w:pPr>
        <w:spacing w:after="0"/>
        <w:rPr>
          <w:sz w:val="20"/>
          <w:szCs w:val="20"/>
        </w:rPr>
      </w:pPr>
      <w:r w:rsidRPr="0095206B">
        <w:rPr>
          <w:sz w:val="20"/>
          <w:szCs w:val="20"/>
        </w:rPr>
        <w:t xml:space="preserve">pH - </w:t>
      </w:r>
      <w:r w:rsidR="0095206B">
        <w:rPr>
          <w:sz w:val="20"/>
          <w:szCs w:val="20"/>
        </w:rPr>
        <w:t>A</w:t>
      </w:r>
      <w:r w:rsidRPr="0095206B">
        <w:rPr>
          <w:sz w:val="20"/>
          <w:szCs w:val="20"/>
        </w:rPr>
        <w:t xml:space="preserve">vailable </w:t>
      </w:r>
      <w:r w:rsidR="0095206B">
        <w:rPr>
          <w:sz w:val="20"/>
          <w:szCs w:val="20"/>
        </w:rPr>
        <w:t>N</w:t>
      </w:r>
      <w:r w:rsidRPr="0095206B">
        <w:rPr>
          <w:sz w:val="20"/>
          <w:szCs w:val="20"/>
        </w:rPr>
        <w:t xml:space="preserve">utrition – </w:t>
      </w:r>
      <w:r w:rsidR="0095206B">
        <w:rPr>
          <w:sz w:val="20"/>
          <w:szCs w:val="20"/>
        </w:rPr>
        <w:t>O</w:t>
      </w:r>
      <w:r w:rsidR="00465B1F" w:rsidRPr="0095206B">
        <w:rPr>
          <w:sz w:val="20"/>
          <w:szCs w:val="20"/>
        </w:rPr>
        <w:t>xygen</w:t>
      </w:r>
      <w:r w:rsidR="0050384D" w:rsidRPr="0095206B">
        <w:rPr>
          <w:sz w:val="20"/>
          <w:szCs w:val="20"/>
        </w:rPr>
        <w:t xml:space="preserve"> | </w:t>
      </w:r>
      <w:r w:rsidR="0095206B">
        <w:rPr>
          <w:sz w:val="20"/>
          <w:szCs w:val="20"/>
        </w:rPr>
        <w:t>B</w:t>
      </w:r>
      <w:r w:rsidRPr="0095206B">
        <w:rPr>
          <w:sz w:val="20"/>
          <w:szCs w:val="20"/>
        </w:rPr>
        <w:t xml:space="preserve">iology - </w:t>
      </w:r>
      <w:r w:rsidR="0095206B">
        <w:rPr>
          <w:sz w:val="20"/>
          <w:szCs w:val="20"/>
        </w:rPr>
        <w:t>T</w:t>
      </w:r>
      <w:r w:rsidR="0050384D" w:rsidRPr="0095206B">
        <w:rPr>
          <w:sz w:val="20"/>
          <w:szCs w:val="20"/>
        </w:rPr>
        <w:t>oxicity</w:t>
      </w:r>
    </w:p>
    <w:p w14:paraId="1707AD5E" w14:textId="77777777" w:rsidR="007713C7" w:rsidRPr="00465B1F" w:rsidRDefault="007713C7" w:rsidP="00DE4CB5">
      <w:pPr>
        <w:spacing w:after="0"/>
        <w:rPr>
          <w:sz w:val="20"/>
          <w:szCs w:val="20"/>
        </w:rPr>
      </w:pPr>
    </w:p>
    <w:p w14:paraId="1C92BE33" w14:textId="77777777" w:rsidR="007713C7" w:rsidRPr="00465B1F" w:rsidRDefault="007713C7" w:rsidP="0050384D">
      <w:pPr>
        <w:spacing w:after="0"/>
        <w:ind w:left="720"/>
        <w:rPr>
          <w:sz w:val="20"/>
          <w:szCs w:val="20"/>
        </w:rPr>
      </w:pPr>
      <w:r w:rsidRPr="00465B1F">
        <w:rPr>
          <w:sz w:val="20"/>
          <w:szCs w:val="20"/>
        </w:rPr>
        <w:t xml:space="preserve">Keeping the topic relevant to topical applications of acid to soils, the reasons soils become compromised is usually attributed to the formation of scale, where the EC, also known as TDS, the sum of cations and anions in water, evaporate to dryness and form scale. The reaction is no different than what we observe in our daily lives with hard water spots. </w:t>
      </w:r>
      <w:r w:rsidR="0050384D">
        <w:rPr>
          <w:sz w:val="20"/>
          <w:szCs w:val="20"/>
        </w:rPr>
        <w:t xml:space="preserve">Hard water spots don’t wash away with water or rain, and when we acidify them, we usually remove them. But in agriculture, when we acidify them, once the water is gone and they are not consumed, </w:t>
      </w:r>
      <w:r w:rsidR="0095206B">
        <w:rPr>
          <w:sz w:val="20"/>
          <w:szCs w:val="20"/>
        </w:rPr>
        <w:t>t</w:t>
      </w:r>
      <w:r w:rsidRPr="00465B1F">
        <w:rPr>
          <w:sz w:val="20"/>
          <w:szCs w:val="20"/>
        </w:rPr>
        <w:t xml:space="preserve">he differences however are significant in agriculture from three major </w:t>
      </w:r>
      <w:r w:rsidR="005D6E2F" w:rsidRPr="00465B1F">
        <w:rPr>
          <w:sz w:val="20"/>
          <w:szCs w:val="20"/>
        </w:rPr>
        <w:t>perspectives</w:t>
      </w:r>
      <w:r w:rsidRPr="00465B1F">
        <w:rPr>
          <w:sz w:val="20"/>
          <w:szCs w:val="20"/>
        </w:rPr>
        <w:t xml:space="preserve">; </w:t>
      </w:r>
    </w:p>
    <w:p w14:paraId="44977634" w14:textId="77777777" w:rsidR="007713C7" w:rsidRPr="00465B1F" w:rsidRDefault="007713C7" w:rsidP="00DE4CB5">
      <w:pPr>
        <w:spacing w:after="0"/>
        <w:rPr>
          <w:sz w:val="20"/>
          <w:szCs w:val="20"/>
        </w:rPr>
      </w:pPr>
    </w:p>
    <w:p w14:paraId="019E9444" w14:textId="77777777" w:rsidR="005D6E2F" w:rsidRPr="0050384D" w:rsidRDefault="007713C7" w:rsidP="0050384D">
      <w:pPr>
        <w:pStyle w:val="ListParagraph"/>
        <w:numPr>
          <w:ilvl w:val="0"/>
          <w:numId w:val="4"/>
        </w:numPr>
        <w:spacing w:after="0"/>
        <w:rPr>
          <w:sz w:val="20"/>
          <w:szCs w:val="20"/>
        </w:rPr>
      </w:pPr>
      <w:r w:rsidRPr="0050384D">
        <w:rPr>
          <w:sz w:val="20"/>
          <w:szCs w:val="20"/>
        </w:rPr>
        <w:t xml:space="preserve">The nutrients we add are highly insoluble and </w:t>
      </w:r>
      <w:r w:rsidR="0095206B">
        <w:rPr>
          <w:sz w:val="20"/>
          <w:szCs w:val="20"/>
        </w:rPr>
        <w:t xml:space="preserve">can </w:t>
      </w:r>
      <w:r w:rsidRPr="0050384D">
        <w:rPr>
          <w:sz w:val="20"/>
          <w:szCs w:val="20"/>
        </w:rPr>
        <w:t xml:space="preserve">add to the formation of scale. The amount of scale </w:t>
      </w:r>
      <w:r w:rsidR="005D6E2F" w:rsidRPr="0050384D">
        <w:rPr>
          <w:sz w:val="20"/>
          <w:szCs w:val="20"/>
        </w:rPr>
        <w:t>is based on 4 to 6-acre feet of water, not just 1 drop of water. The ratio between 6 ft. of water and 1 drop is about 1,152: 1. So take that water spot, multiply it by 1,152, perhaps multiply that by 15 for the nutrient additives and that is about how much highly insoluble minerals, nutrition, we add to the soil on a seasonal basis. How do we make these minerals / nutrients available for our plant to drink? Lower the pH – basically dissolve the scale, minerals, nutrients into solution. Nutrients include metals and minerals;</w:t>
      </w:r>
    </w:p>
    <w:p w14:paraId="3BAAB358" w14:textId="77777777" w:rsidR="005D6E2F" w:rsidRPr="00465B1F" w:rsidRDefault="005D6E2F" w:rsidP="00DE4CB5">
      <w:pPr>
        <w:spacing w:after="0"/>
        <w:rPr>
          <w:sz w:val="20"/>
          <w:szCs w:val="20"/>
        </w:rPr>
      </w:pP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6"/>
        <w:gridCol w:w="519"/>
        <w:gridCol w:w="581"/>
        <w:gridCol w:w="419"/>
        <w:gridCol w:w="420"/>
        <w:gridCol w:w="408"/>
        <w:gridCol w:w="642"/>
        <w:gridCol w:w="508"/>
        <w:gridCol w:w="592"/>
        <w:gridCol w:w="578"/>
        <w:gridCol w:w="541"/>
        <w:gridCol w:w="469"/>
        <w:gridCol w:w="425"/>
        <w:gridCol w:w="528"/>
        <w:gridCol w:w="679"/>
        <w:gridCol w:w="760"/>
      </w:tblGrid>
      <w:tr w:rsidR="005D6E2F" w:rsidRPr="00465B1F" w14:paraId="38702E1A" w14:textId="77777777" w:rsidTr="00C35793">
        <w:trPr>
          <w:trHeight w:val="276"/>
          <w:jc w:val="center"/>
        </w:trPr>
        <w:tc>
          <w:tcPr>
            <w:tcW w:w="1332" w:type="dxa"/>
            <w:shd w:val="clear" w:color="auto" w:fill="FFFFFF" w:themeFill="background1"/>
            <w:vAlign w:val="center"/>
          </w:tcPr>
          <w:p w14:paraId="1EAF0B1E" w14:textId="77777777" w:rsidR="005D6E2F" w:rsidRPr="00465B1F" w:rsidRDefault="005D6E2F" w:rsidP="00C35793">
            <w:pPr>
              <w:spacing w:after="0" w:line="240" w:lineRule="auto"/>
              <w:rPr>
                <w:rFonts w:ascii="Calibri" w:eastAsia="Times New Roman" w:hAnsi="Calibri" w:cs="Calibri"/>
                <w:color w:val="000000"/>
                <w:sz w:val="14"/>
                <w:szCs w:val="14"/>
              </w:rPr>
            </w:pPr>
            <w:r w:rsidRPr="00465B1F">
              <w:rPr>
                <w:rFonts w:ascii="Calibri" w:eastAsia="Times New Roman" w:hAnsi="Calibri" w:cs="Calibri"/>
                <w:color w:val="000000"/>
                <w:sz w:val="14"/>
                <w:szCs w:val="14"/>
              </w:rPr>
              <w:t>Element</w:t>
            </w:r>
          </w:p>
        </w:tc>
        <w:tc>
          <w:tcPr>
            <w:tcW w:w="519" w:type="dxa"/>
            <w:shd w:val="clear" w:color="000000" w:fill="E7E6E6"/>
            <w:noWrap/>
            <w:vAlign w:val="center"/>
            <w:hideMark/>
          </w:tcPr>
          <w:p w14:paraId="3C4A3C2A" w14:textId="77777777" w:rsidR="005D6E2F" w:rsidRPr="005D6E2F" w:rsidRDefault="005D6E2F" w:rsidP="00C35793">
            <w:pPr>
              <w:spacing w:after="0" w:line="240" w:lineRule="auto"/>
              <w:jc w:val="center"/>
              <w:rPr>
                <w:rFonts w:ascii="Calibri" w:eastAsia="Times New Roman" w:hAnsi="Calibri" w:cs="Calibri"/>
                <w:color w:val="000000"/>
                <w:sz w:val="14"/>
                <w:szCs w:val="14"/>
              </w:rPr>
            </w:pPr>
            <w:r w:rsidRPr="005D6E2F">
              <w:rPr>
                <w:rFonts w:ascii="Calibri" w:eastAsia="Times New Roman" w:hAnsi="Calibri" w:cs="Calibri"/>
                <w:color w:val="000000"/>
                <w:sz w:val="14"/>
                <w:szCs w:val="14"/>
              </w:rPr>
              <w:t>Ca</w:t>
            </w:r>
          </w:p>
        </w:tc>
        <w:tc>
          <w:tcPr>
            <w:tcW w:w="581" w:type="dxa"/>
            <w:shd w:val="clear" w:color="000000" w:fill="E7E6E6"/>
            <w:noWrap/>
            <w:vAlign w:val="center"/>
            <w:hideMark/>
          </w:tcPr>
          <w:p w14:paraId="06F2EEED" w14:textId="77777777" w:rsidR="005D6E2F" w:rsidRPr="005D6E2F" w:rsidRDefault="005D6E2F" w:rsidP="00C35793">
            <w:pPr>
              <w:spacing w:after="0" w:line="240" w:lineRule="auto"/>
              <w:jc w:val="center"/>
              <w:rPr>
                <w:rFonts w:ascii="Calibri" w:eastAsia="Times New Roman" w:hAnsi="Calibri" w:cs="Calibri"/>
                <w:color w:val="000000"/>
                <w:sz w:val="14"/>
                <w:szCs w:val="14"/>
              </w:rPr>
            </w:pPr>
            <w:r w:rsidRPr="005D6E2F">
              <w:rPr>
                <w:rFonts w:ascii="Calibri" w:eastAsia="Times New Roman" w:hAnsi="Calibri" w:cs="Calibri"/>
                <w:color w:val="000000"/>
                <w:sz w:val="14"/>
                <w:szCs w:val="14"/>
              </w:rPr>
              <w:t>Mg</w:t>
            </w:r>
          </w:p>
        </w:tc>
        <w:tc>
          <w:tcPr>
            <w:tcW w:w="419" w:type="dxa"/>
            <w:shd w:val="clear" w:color="000000" w:fill="E7E6E6"/>
            <w:noWrap/>
            <w:vAlign w:val="center"/>
            <w:hideMark/>
          </w:tcPr>
          <w:p w14:paraId="30C4C181" w14:textId="77777777" w:rsidR="005D6E2F" w:rsidRPr="005D6E2F" w:rsidRDefault="005D6E2F" w:rsidP="00C35793">
            <w:pPr>
              <w:spacing w:after="0" w:line="240" w:lineRule="auto"/>
              <w:jc w:val="center"/>
              <w:rPr>
                <w:rFonts w:ascii="Calibri" w:eastAsia="Times New Roman" w:hAnsi="Calibri" w:cs="Calibri"/>
                <w:color w:val="000000"/>
                <w:sz w:val="14"/>
                <w:szCs w:val="14"/>
              </w:rPr>
            </w:pPr>
            <w:r w:rsidRPr="005D6E2F">
              <w:rPr>
                <w:rFonts w:ascii="Calibri" w:eastAsia="Times New Roman" w:hAnsi="Calibri" w:cs="Calibri"/>
                <w:color w:val="000000"/>
                <w:sz w:val="14"/>
                <w:szCs w:val="14"/>
              </w:rPr>
              <w:t>P</w:t>
            </w:r>
          </w:p>
        </w:tc>
        <w:tc>
          <w:tcPr>
            <w:tcW w:w="420" w:type="dxa"/>
            <w:shd w:val="clear" w:color="000000" w:fill="E7E6E6"/>
            <w:noWrap/>
            <w:vAlign w:val="center"/>
            <w:hideMark/>
          </w:tcPr>
          <w:p w14:paraId="07404FAD" w14:textId="77777777" w:rsidR="005D6E2F" w:rsidRPr="005D6E2F" w:rsidRDefault="005D6E2F" w:rsidP="00C35793">
            <w:pPr>
              <w:spacing w:after="0" w:line="240" w:lineRule="auto"/>
              <w:jc w:val="center"/>
              <w:rPr>
                <w:rFonts w:ascii="Calibri" w:eastAsia="Times New Roman" w:hAnsi="Calibri" w:cs="Calibri"/>
                <w:color w:val="000000"/>
                <w:sz w:val="14"/>
                <w:szCs w:val="14"/>
              </w:rPr>
            </w:pPr>
            <w:r w:rsidRPr="005D6E2F">
              <w:rPr>
                <w:rFonts w:ascii="Calibri" w:eastAsia="Times New Roman" w:hAnsi="Calibri" w:cs="Calibri"/>
                <w:color w:val="000000"/>
                <w:sz w:val="14"/>
                <w:szCs w:val="14"/>
              </w:rPr>
              <w:t>K</w:t>
            </w:r>
          </w:p>
        </w:tc>
        <w:tc>
          <w:tcPr>
            <w:tcW w:w="408" w:type="dxa"/>
            <w:shd w:val="clear" w:color="000000" w:fill="FCE4D6"/>
            <w:noWrap/>
            <w:vAlign w:val="center"/>
            <w:hideMark/>
          </w:tcPr>
          <w:p w14:paraId="493D6335" w14:textId="77777777" w:rsidR="005D6E2F" w:rsidRPr="005D6E2F" w:rsidRDefault="005D6E2F" w:rsidP="00C35793">
            <w:pPr>
              <w:spacing w:after="0" w:line="240" w:lineRule="auto"/>
              <w:jc w:val="center"/>
              <w:rPr>
                <w:rFonts w:ascii="Calibri" w:eastAsia="Times New Roman" w:hAnsi="Calibri" w:cs="Calibri"/>
                <w:color w:val="000000"/>
                <w:sz w:val="14"/>
                <w:szCs w:val="14"/>
              </w:rPr>
            </w:pPr>
            <w:r w:rsidRPr="005D6E2F">
              <w:rPr>
                <w:rFonts w:ascii="Calibri" w:eastAsia="Times New Roman" w:hAnsi="Calibri" w:cs="Calibri"/>
                <w:color w:val="000000"/>
                <w:sz w:val="14"/>
                <w:szCs w:val="14"/>
              </w:rPr>
              <w:t>S</w:t>
            </w:r>
          </w:p>
        </w:tc>
        <w:tc>
          <w:tcPr>
            <w:tcW w:w="642" w:type="dxa"/>
            <w:shd w:val="clear" w:color="000000" w:fill="FCE4D6"/>
            <w:noWrap/>
            <w:vAlign w:val="center"/>
            <w:hideMark/>
          </w:tcPr>
          <w:p w14:paraId="5313CD68" w14:textId="77777777" w:rsidR="005D6E2F" w:rsidRPr="005D6E2F" w:rsidRDefault="005D6E2F" w:rsidP="00C35793">
            <w:pPr>
              <w:spacing w:after="0" w:line="240" w:lineRule="auto"/>
              <w:jc w:val="center"/>
              <w:rPr>
                <w:rFonts w:ascii="Calibri" w:eastAsia="Times New Roman" w:hAnsi="Calibri" w:cs="Calibri"/>
                <w:color w:val="000000"/>
                <w:sz w:val="14"/>
                <w:szCs w:val="14"/>
              </w:rPr>
            </w:pPr>
            <w:r w:rsidRPr="005D6E2F">
              <w:rPr>
                <w:rFonts w:ascii="Calibri" w:eastAsia="Times New Roman" w:hAnsi="Calibri" w:cs="Calibri"/>
                <w:color w:val="000000"/>
                <w:sz w:val="14"/>
                <w:szCs w:val="14"/>
              </w:rPr>
              <w:t>SO4</w:t>
            </w:r>
          </w:p>
        </w:tc>
        <w:tc>
          <w:tcPr>
            <w:tcW w:w="508" w:type="dxa"/>
            <w:shd w:val="clear" w:color="000000" w:fill="FCE4D6"/>
            <w:noWrap/>
            <w:vAlign w:val="center"/>
            <w:hideMark/>
          </w:tcPr>
          <w:p w14:paraId="39BBF0DD" w14:textId="77777777" w:rsidR="005D6E2F" w:rsidRPr="005D6E2F" w:rsidRDefault="005D6E2F" w:rsidP="00C35793">
            <w:pPr>
              <w:spacing w:after="0" w:line="240" w:lineRule="auto"/>
              <w:jc w:val="center"/>
              <w:rPr>
                <w:rFonts w:ascii="Calibri" w:eastAsia="Times New Roman" w:hAnsi="Calibri" w:cs="Calibri"/>
                <w:color w:val="000000"/>
                <w:sz w:val="14"/>
                <w:szCs w:val="14"/>
              </w:rPr>
            </w:pPr>
            <w:r w:rsidRPr="005D6E2F">
              <w:rPr>
                <w:rFonts w:ascii="Calibri" w:eastAsia="Times New Roman" w:hAnsi="Calibri" w:cs="Calibri"/>
                <w:color w:val="000000"/>
                <w:sz w:val="14"/>
                <w:szCs w:val="14"/>
              </w:rPr>
              <w:t>Fe</w:t>
            </w:r>
          </w:p>
        </w:tc>
        <w:tc>
          <w:tcPr>
            <w:tcW w:w="592" w:type="dxa"/>
            <w:shd w:val="clear" w:color="000000" w:fill="FCE4D6"/>
            <w:noWrap/>
            <w:vAlign w:val="center"/>
            <w:hideMark/>
          </w:tcPr>
          <w:p w14:paraId="7A141F34" w14:textId="77777777" w:rsidR="005D6E2F" w:rsidRPr="005D6E2F" w:rsidRDefault="005D6E2F" w:rsidP="00C35793">
            <w:pPr>
              <w:spacing w:after="0" w:line="240" w:lineRule="auto"/>
              <w:jc w:val="center"/>
              <w:rPr>
                <w:rFonts w:ascii="Calibri" w:eastAsia="Times New Roman" w:hAnsi="Calibri" w:cs="Calibri"/>
                <w:color w:val="000000"/>
                <w:sz w:val="14"/>
                <w:szCs w:val="14"/>
              </w:rPr>
            </w:pPr>
            <w:r w:rsidRPr="005D6E2F">
              <w:rPr>
                <w:rFonts w:ascii="Calibri" w:eastAsia="Times New Roman" w:hAnsi="Calibri" w:cs="Calibri"/>
                <w:color w:val="000000"/>
                <w:sz w:val="14"/>
                <w:szCs w:val="14"/>
              </w:rPr>
              <w:t>Mn</w:t>
            </w:r>
          </w:p>
        </w:tc>
        <w:tc>
          <w:tcPr>
            <w:tcW w:w="515" w:type="dxa"/>
            <w:shd w:val="clear" w:color="000000" w:fill="E2EFDA"/>
            <w:noWrap/>
            <w:vAlign w:val="center"/>
            <w:hideMark/>
          </w:tcPr>
          <w:p w14:paraId="70FE14AF" w14:textId="77777777" w:rsidR="005D6E2F" w:rsidRPr="005D6E2F" w:rsidRDefault="005D6E2F" w:rsidP="00C35793">
            <w:pPr>
              <w:spacing w:after="0" w:line="240" w:lineRule="auto"/>
              <w:jc w:val="center"/>
              <w:rPr>
                <w:rFonts w:ascii="Calibri" w:eastAsia="Times New Roman" w:hAnsi="Calibri" w:cs="Calibri"/>
                <w:color w:val="000000"/>
                <w:sz w:val="14"/>
                <w:szCs w:val="14"/>
              </w:rPr>
            </w:pPr>
            <w:r w:rsidRPr="005D6E2F">
              <w:rPr>
                <w:rFonts w:ascii="Calibri" w:eastAsia="Times New Roman" w:hAnsi="Calibri" w:cs="Calibri"/>
                <w:color w:val="000000"/>
                <w:sz w:val="14"/>
                <w:szCs w:val="14"/>
              </w:rPr>
              <w:t>Zn</w:t>
            </w:r>
          </w:p>
        </w:tc>
        <w:tc>
          <w:tcPr>
            <w:tcW w:w="541" w:type="dxa"/>
            <w:shd w:val="clear" w:color="000000" w:fill="FFF2CC"/>
            <w:noWrap/>
            <w:vAlign w:val="center"/>
            <w:hideMark/>
          </w:tcPr>
          <w:p w14:paraId="5E6C7515" w14:textId="77777777" w:rsidR="005D6E2F" w:rsidRPr="005D6E2F" w:rsidRDefault="005D6E2F" w:rsidP="00C35793">
            <w:pPr>
              <w:spacing w:after="0" w:line="240" w:lineRule="auto"/>
              <w:jc w:val="center"/>
              <w:rPr>
                <w:rFonts w:ascii="Calibri" w:eastAsia="Times New Roman" w:hAnsi="Calibri" w:cs="Calibri"/>
                <w:color w:val="000000"/>
                <w:sz w:val="14"/>
                <w:szCs w:val="14"/>
              </w:rPr>
            </w:pPr>
            <w:r w:rsidRPr="005D6E2F">
              <w:rPr>
                <w:rFonts w:ascii="Calibri" w:eastAsia="Times New Roman" w:hAnsi="Calibri" w:cs="Calibri"/>
                <w:color w:val="000000"/>
                <w:sz w:val="14"/>
                <w:szCs w:val="14"/>
              </w:rPr>
              <w:t>Na</w:t>
            </w:r>
          </w:p>
        </w:tc>
        <w:tc>
          <w:tcPr>
            <w:tcW w:w="469" w:type="dxa"/>
            <w:shd w:val="clear" w:color="000000" w:fill="FFF2CC"/>
            <w:noWrap/>
            <w:vAlign w:val="center"/>
            <w:hideMark/>
          </w:tcPr>
          <w:p w14:paraId="01D49C0C" w14:textId="77777777" w:rsidR="005D6E2F" w:rsidRPr="005D6E2F" w:rsidRDefault="005D6E2F" w:rsidP="00C35793">
            <w:pPr>
              <w:spacing w:after="0" w:line="240" w:lineRule="auto"/>
              <w:jc w:val="center"/>
              <w:rPr>
                <w:rFonts w:ascii="Calibri" w:eastAsia="Times New Roman" w:hAnsi="Calibri" w:cs="Calibri"/>
                <w:color w:val="000000"/>
                <w:sz w:val="14"/>
                <w:szCs w:val="14"/>
              </w:rPr>
            </w:pPr>
            <w:r w:rsidRPr="005D6E2F">
              <w:rPr>
                <w:rFonts w:ascii="Calibri" w:eastAsia="Times New Roman" w:hAnsi="Calibri" w:cs="Calibri"/>
                <w:color w:val="000000"/>
                <w:sz w:val="14"/>
                <w:szCs w:val="14"/>
              </w:rPr>
              <w:t>Cl</w:t>
            </w:r>
          </w:p>
        </w:tc>
        <w:tc>
          <w:tcPr>
            <w:tcW w:w="425" w:type="dxa"/>
            <w:shd w:val="clear" w:color="000000" w:fill="FFF2CC"/>
            <w:noWrap/>
            <w:vAlign w:val="center"/>
            <w:hideMark/>
          </w:tcPr>
          <w:p w14:paraId="54731DAC" w14:textId="77777777" w:rsidR="005D6E2F" w:rsidRPr="005D6E2F" w:rsidRDefault="005D6E2F" w:rsidP="00C35793">
            <w:pPr>
              <w:spacing w:after="0" w:line="240" w:lineRule="auto"/>
              <w:jc w:val="center"/>
              <w:rPr>
                <w:rFonts w:ascii="Calibri" w:eastAsia="Times New Roman" w:hAnsi="Calibri" w:cs="Calibri"/>
                <w:color w:val="000000"/>
                <w:sz w:val="14"/>
                <w:szCs w:val="14"/>
              </w:rPr>
            </w:pPr>
            <w:r w:rsidRPr="005D6E2F">
              <w:rPr>
                <w:rFonts w:ascii="Calibri" w:eastAsia="Times New Roman" w:hAnsi="Calibri" w:cs="Calibri"/>
                <w:color w:val="000000"/>
                <w:sz w:val="14"/>
                <w:szCs w:val="14"/>
              </w:rPr>
              <w:t>B</w:t>
            </w:r>
          </w:p>
        </w:tc>
        <w:tc>
          <w:tcPr>
            <w:tcW w:w="528" w:type="dxa"/>
            <w:shd w:val="clear" w:color="000000" w:fill="F8CBAD"/>
            <w:noWrap/>
            <w:vAlign w:val="center"/>
            <w:hideMark/>
          </w:tcPr>
          <w:p w14:paraId="5F463ADB" w14:textId="77777777" w:rsidR="005D6E2F" w:rsidRPr="005D6E2F" w:rsidRDefault="005D6E2F" w:rsidP="00C35793">
            <w:pPr>
              <w:spacing w:after="0" w:line="240" w:lineRule="auto"/>
              <w:jc w:val="center"/>
              <w:rPr>
                <w:rFonts w:ascii="Calibri" w:eastAsia="Times New Roman" w:hAnsi="Calibri" w:cs="Calibri"/>
                <w:color w:val="000000"/>
                <w:sz w:val="14"/>
                <w:szCs w:val="14"/>
              </w:rPr>
            </w:pPr>
            <w:r w:rsidRPr="005D6E2F">
              <w:rPr>
                <w:rFonts w:ascii="Calibri" w:eastAsia="Times New Roman" w:hAnsi="Calibri" w:cs="Calibri"/>
                <w:color w:val="000000"/>
                <w:sz w:val="14"/>
                <w:szCs w:val="14"/>
              </w:rPr>
              <w:t>Cu</w:t>
            </w:r>
          </w:p>
        </w:tc>
        <w:tc>
          <w:tcPr>
            <w:tcW w:w="679" w:type="dxa"/>
            <w:shd w:val="clear" w:color="000000" w:fill="BDD7EE"/>
            <w:noWrap/>
            <w:vAlign w:val="center"/>
            <w:hideMark/>
          </w:tcPr>
          <w:p w14:paraId="244CDF91" w14:textId="77777777" w:rsidR="005D6E2F" w:rsidRPr="005D6E2F" w:rsidRDefault="005D6E2F" w:rsidP="00C35793">
            <w:pPr>
              <w:spacing w:after="0" w:line="240" w:lineRule="auto"/>
              <w:jc w:val="center"/>
              <w:rPr>
                <w:rFonts w:ascii="Calibri" w:eastAsia="Times New Roman" w:hAnsi="Calibri" w:cs="Calibri"/>
                <w:color w:val="000000"/>
                <w:sz w:val="14"/>
                <w:szCs w:val="14"/>
              </w:rPr>
            </w:pPr>
            <w:r w:rsidRPr="005D6E2F">
              <w:rPr>
                <w:rFonts w:ascii="Calibri" w:eastAsia="Times New Roman" w:hAnsi="Calibri" w:cs="Calibri"/>
                <w:color w:val="000000"/>
                <w:sz w:val="14"/>
                <w:szCs w:val="14"/>
              </w:rPr>
              <w:t>NO3</w:t>
            </w:r>
          </w:p>
        </w:tc>
        <w:tc>
          <w:tcPr>
            <w:tcW w:w="777" w:type="dxa"/>
            <w:shd w:val="clear" w:color="auto" w:fill="A8D08D" w:themeFill="accent6" w:themeFillTint="99"/>
            <w:vAlign w:val="center"/>
          </w:tcPr>
          <w:p w14:paraId="342988C1" w14:textId="77777777" w:rsidR="005D6E2F" w:rsidRPr="005D6E2F" w:rsidRDefault="005D6E2F" w:rsidP="00C35793">
            <w:pPr>
              <w:spacing w:after="0" w:line="240" w:lineRule="auto"/>
              <w:jc w:val="center"/>
              <w:rPr>
                <w:rFonts w:ascii="Calibri" w:eastAsia="Times New Roman" w:hAnsi="Calibri" w:cs="Calibri"/>
                <w:color w:val="000000"/>
                <w:sz w:val="14"/>
                <w:szCs w:val="14"/>
              </w:rPr>
            </w:pPr>
            <w:r w:rsidRPr="005D6E2F">
              <w:rPr>
                <w:rFonts w:ascii="Calibri" w:eastAsia="Times New Roman" w:hAnsi="Calibri" w:cs="Calibri"/>
                <w:color w:val="000000"/>
                <w:sz w:val="14"/>
                <w:szCs w:val="14"/>
              </w:rPr>
              <w:t>Bac T</w:t>
            </w:r>
          </w:p>
        </w:tc>
      </w:tr>
      <w:tr w:rsidR="005D6E2F" w:rsidRPr="00465B1F" w14:paraId="671E125F" w14:textId="77777777" w:rsidTr="00C35793">
        <w:trPr>
          <w:trHeight w:val="276"/>
          <w:jc w:val="center"/>
        </w:trPr>
        <w:tc>
          <w:tcPr>
            <w:tcW w:w="1332" w:type="dxa"/>
            <w:shd w:val="clear" w:color="auto" w:fill="FFFFFF" w:themeFill="background1"/>
            <w:vAlign w:val="center"/>
          </w:tcPr>
          <w:p w14:paraId="42A57B0E" w14:textId="77777777" w:rsidR="005D6E2F" w:rsidRPr="00465B1F" w:rsidRDefault="00CD72D9" w:rsidP="00C35793">
            <w:pPr>
              <w:spacing w:after="0" w:line="240" w:lineRule="auto"/>
              <w:rPr>
                <w:rFonts w:ascii="Calibri" w:eastAsia="Times New Roman" w:hAnsi="Calibri" w:cs="Calibri"/>
                <w:color w:val="000000"/>
                <w:sz w:val="14"/>
                <w:szCs w:val="14"/>
              </w:rPr>
            </w:pPr>
            <w:r w:rsidRPr="00465B1F">
              <w:rPr>
                <w:rFonts w:ascii="Calibri" w:eastAsia="Times New Roman" w:hAnsi="Calibri" w:cs="Calibri"/>
                <w:color w:val="000000"/>
                <w:sz w:val="14"/>
                <w:szCs w:val="14"/>
              </w:rPr>
              <w:t>Solubility</w:t>
            </w:r>
          </w:p>
        </w:tc>
        <w:tc>
          <w:tcPr>
            <w:tcW w:w="519" w:type="dxa"/>
            <w:shd w:val="clear" w:color="000000" w:fill="E7E6E6"/>
            <w:noWrap/>
            <w:vAlign w:val="center"/>
          </w:tcPr>
          <w:p w14:paraId="616E993B" w14:textId="77777777" w:rsidR="005D6E2F" w:rsidRPr="00465B1F" w:rsidRDefault="005D6E2F" w:rsidP="00C35793">
            <w:pPr>
              <w:spacing w:after="0" w:line="240" w:lineRule="auto"/>
              <w:jc w:val="center"/>
              <w:rPr>
                <w:rFonts w:ascii="Calibri" w:eastAsia="Times New Roman" w:hAnsi="Calibri" w:cs="Calibri"/>
                <w:color w:val="000000"/>
                <w:sz w:val="14"/>
                <w:szCs w:val="14"/>
              </w:rPr>
            </w:pPr>
            <w:r w:rsidRPr="00465B1F">
              <w:rPr>
                <w:rFonts w:ascii="Calibri" w:eastAsia="Times New Roman" w:hAnsi="Calibri" w:cs="Calibri"/>
                <w:color w:val="000000"/>
                <w:sz w:val="14"/>
                <w:szCs w:val="14"/>
              </w:rPr>
              <w:t>2</w:t>
            </w:r>
          </w:p>
        </w:tc>
        <w:tc>
          <w:tcPr>
            <w:tcW w:w="581" w:type="dxa"/>
            <w:shd w:val="clear" w:color="000000" w:fill="E7E6E6"/>
            <w:noWrap/>
            <w:vAlign w:val="center"/>
          </w:tcPr>
          <w:p w14:paraId="6AF961C5" w14:textId="77777777" w:rsidR="005D6E2F" w:rsidRPr="00465B1F" w:rsidRDefault="005D6E2F" w:rsidP="00C35793">
            <w:pPr>
              <w:spacing w:after="0" w:line="240" w:lineRule="auto"/>
              <w:jc w:val="center"/>
              <w:rPr>
                <w:rFonts w:ascii="Calibri" w:eastAsia="Times New Roman" w:hAnsi="Calibri" w:cs="Calibri"/>
                <w:color w:val="000000"/>
                <w:sz w:val="14"/>
                <w:szCs w:val="14"/>
              </w:rPr>
            </w:pPr>
            <w:r w:rsidRPr="00465B1F">
              <w:rPr>
                <w:rFonts w:ascii="Calibri" w:eastAsia="Times New Roman" w:hAnsi="Calibri" w:cs="Calibri"/>
                <w:color w:val="000000"/>
                <w:sz w:val="14"/>
                <w:szCs w:val="14"/>
              </w:rPr>
              <w:t>2</w:t>
            </w:r>
          </w:p>
        </w:tc>
        <w:tc>
          <w:tcPr>
            <w:tcW w:w="419" w:type="dxa"/>
            <w:shd w:val="clear" w:color="000000" w:fill="E7E6E6"/>
            <w:noWrap/>
            <w:vAlign w:val="center"/>
          </w:tcPr>
          <w:p w14:paraId="7C28ADA3" w14:textId="77777777" w:rsidR="005D6E2F" w:rsidRPr="00465B1F" w:rsidRDefault="005D6E2F" w:rsidP="00C35793">
            <w:pPr>
              <w:spacing w:after="0" w:line="240" w:lineRule="auto"/>
              <w:jc w:val="center"/>
              <w:rPr>
                <w:rFonts w:ascii="Calibri" w:eastAsia="Times New Roman" w:hAnsi="Calibri" w:cs="Calibri"/>
                <w:color w:val="000000"/>
                <w:sz w:val="14"/>
                <w:szCs w:val="14"/>
              </w:rPr>
            </w:pPr>
            <w:r w:rsidRPr="00465B1F">
              <w:rPr>
                <w:rFonts w:ascii="Calibri" w:eastAsia="Times New Roman" w:hAnsi="Calibri" w:cs="Calibri"/>
                <w:color w:val="000000"/>
                <w:sz w:val="14"/>
                <w:szCs w:val="14"/>
              </w:rPr>
              <w:t>2</w:t>
            </w:r>
          </w:p>
        </w:tc>
        <w:tc>
          <w:tcPr>
            <w:tcW w:w="420" w:type="dxa"/>
            <w:shd w:val="clear" w:color="000000" w:fill="E7E6E6"/>
            <w:noWrap/>
            <w:vAlign w:val="center"/>
          </w:tcPr>
          <w:p w14:paraId="3F9A35C9" w14:textId="77777777" w:rsidR="005D6E2F" w:rsidRPr="00465B1F" w:rsidRDefault="005D6E2F" w:rsidP="00C35793">
            <w:pPr>
              <w:spacing w:after="0" w:line="240" w:lineRule="auto"/>
              <w:jc w:val="center"/>
              <w:rPr>
                <w:rFonts w:ascii="Calibri" w:eastAsia="Times New Roman" w:hAnsi="Calibri" w:cs="Calibri"/>
                <w:color w:val="000000"/>
                <w:sz w:val="14"/>
                <w:szCs w:val="14"/>
              </w:rPr>
            </w:pPr>
            <w:r w:rsidRPr="00465B1F">
              <w:rPr>
                <w:rFonts w:ascii="Calibri" w:eastAsia="Times New Roman" w:hAnsi="Calibri" w:cs="Calibri"/>
                <w:color w:val="000000"/>
                <w:sz w:val="14"/>
                <w:szCs w:val="14"/>
              </w:rPr>
              <w:t>2</w:t>
            </w:r>
          </w:p>
        </w:tc>
        <w:tc>
          <w:tcPr>
            <w:tcW w:w="408" w:type="dxa"/>
            <w:shd w:val="clear" w:color="000000" w:fill="FCE4D6"/>
            <w:noWrap/>
            <w:vAlign w:val="center"/>
          </w:tcPr>
          <w:p w14:paraId="1A0E2555" w14:textId="77777777" w:rsidR="005D6E2F" w:rsidRPr="00465B1F" w:rsidRDefault="005D6E2F" w:rsidP="00C35793">
            <w:pPr>
              <w:spacing w:after="0" w:line="240" w:lineRule="auto"/>
              <w:jc w:val="center"/>
              <w:rPr>
                <w:rFonts w:ascii="Calibri" w:eastAsia="Times New Roman" w:hAnsi="Calibri" w:cs="Calibri"/>
                <w:color w:val="000000"/>
                <w:sz w:val="14"/>
                <w:szCs w:val="14"/>
              </w:rPr>
            </w:pPr>
            <w:r w:rsidRPr="00465B1F">
              <w:rPr>
                <w:rFonts w:ascii="Calibri" w:eastAsia="Times New Roman" w:hAnsi="Calibri" w:cs="Calibri"/>
                <w:color w:val="000000"/>
                <w:sz w:val="14"/>
                <w:szCs w:val="14"/>
              </w:rPr>
              <w:t>1</w:t>
            </w:r>
          </w:p>
        </w:tc>
        <w:tc>
          <w:tcPr>
            <w:tcW w:w="642" w:type="dxa"/>
            <w:shd w:val="clear" w:color="000000" w:fill="FCE4D6"/>
            <w:noWrap/>
            <w:vAlign w:val="center"/>
          </w:tcPr>
          <w:p w14:paraId="2BBAE208" w14:textId="77777777" w:rsidR="005D6E2F" w:rsidRPr="00465B1F" w:rsidRDefault="005D6E2F" w:rsidP="00C35793">
            <w:pPr>
              <w:spacing w:after="0" w:line="240" w:lineRule="auto"/>
              <w:jc w:val="center"/>
              <w:rPr>
                <w:rFonts w:ascii="Calibri" w:eastAsia="Times New Roman" w:hAnsi="Calibri" w:cs="Calibri"/>
                <w:color w:val="000000"/>
                <w:sz w:val="14"/>
                <w:szCs w:val="14"/>
              </w:rPr>
            </w:pPr>
            <w:r w:rsidRPr="00465B1F">
              <w:rPr>
                <w:rFonts w:ascii="Calibri" w:eastAsia="Times New Roman" w:hAnsi="Calibri" w:cs="Calibri"/>
                <w:color w:val="000000"/>
                <w:sz w:val="14"/>
                <w:szCs w:val="14"/>
              </w:rPr>
              <w:t>1</w:t>
            </w:r>
          </w:p>
        </w:tc>
        <w:tc>
          <w:tcPr>
            <w:tcW w:w="508" w:type="dxa"/>
            <w:shd w:val="clear" w:color="000000" w:fill="FCE4D6"/>
            <w:noWrap/>
            <w:vAlign w:val="center"/>
          </w:tcPr>
          <w:p w14:paraId="3B7E1091" w14:textId="77777777" w:rsidR="005D6E2F" w:rsidRPr="00465B1F" w:rsidRDefault="005D6E2F" w:rsidP="00C35793">
            <w:pPr>
              <w:spacing w:after="0" w:line="240" w:lineRule="auto"/>
              <w:jc w:val="center"/>
              <w:rPr>
                <w:rFonts w:ascii="Calibri" w:eastAsia="Times New Roman" w:hAnsi="Calibri" w:cs="Calibri"/>
                <w:color w:val="000000"/>
                <w:sz w:val="14"/>
                <w:szCs w:val="14"/>
              </w:rPr>
            </w:pPr>
            <w:r w:rsidRPr="00465B1F">
              <w:rPr>
                <w:rFonts w:ascii="Calibri" w:eastAsia="Times New Roman" w:hAnsi="Calibri" w:cs="Calibri"/>
                <w:color w:val="000000"/>
                <w:sz w:val="14"/>
                <w:szCs w:val="14"/>
              </w:rPr>
              <w:t>2</w:t>
            </w:r>
          </w:p>
        </w:tc>
        <w:tc>
          <w:tcPr>
            <w:tcW w:w="592" w:type="dxa"/>
            <w:shd w:val="clear" w:color="000000" w:fill="FCE4D6"/>
            <w:noWrap/>
            <w:vAlign w:val="center"/>
          </w:tcPr>
          <w:p w14:paraId="6E4E6556" w14:textId="77777777" w:rsidR="005D6E2F" w:rsidRPr="00465B1F" w:rsidRDefault="005D6E2F" w:rsidP="00C35793">
            <w:pPr>
              <w:spacing w:after="0" w:line="240" w:lineRule="auto"/>
              <w:jc w:val="center"/>
              <w:rPr>
                <w:rFonts w:ascii="Calibri" w:eastAsia="Times New Roman" w:hAnsi="Calibri" w:cs="Calibri"/>
                <w:color w:val="000000"/>
                <w:sz w:val="14"/>
                <w:szCs w:val="14"/>
              </w:rPr>
            </w:pPr>
            <w:r w:rsidRPr="00465B1F">
              <w:rPr>
                <w:rFonts w:ascii="Calibri" w:eastAsia="Times New Roman" w:hAnsi="Calibri" w:cs="Calibri"/>
                <w:color w:val="000000"/>
                <w:sz w:val="14"/>
                <w:szCs w:val="14"/>
              </w:rPr>
              <w:t>2</w:t>
            </w:r>
          </w:p>
        </w:tc>
        <w:tc>
          <w:tcPr>
            <w:tcW w:w="515" w:type="dxa"/>
            <w:shd w:val="clear" w:color="000000" w:fill="E2EFDA"/>
            <w:noWrap/>
            <w:vAlign w:val="center"/>
          </w:tcPr>
          <w:p w14:paraId="50928C34" w14:textId="77777777" w:rsidR="005D6E2F" w:rsidRPr="00465B1F" w:rsidRDefault="005D6E2F" w:rsidP="00C35793">
            <w:pPr>
              <w:spacing w:after="0" w:line="240" w:lineRule="auto"/>
              <w:jc w:val="center"/>
              <w:rPr>
                <w:rFonts w:ascii="Calibri" w:eastAsia="Times New Roman" w:hAnsi="Calibri" w:cs="Calibri"/>
                <w:color w:val="000000"/>
                <w:sz w:val="14"/>
                <w:szCs w:val="14"/>
              </w:rPr>
            </w:pPr>
            <w:r w:rsidRPr="00465B1F">
              <w:rPr>
                <w:rFonts w:ascii="Calibri" w:eastAsia="Times New Roman" w:hAnsi="Calibri" w:cs="Calibri"/>
                <w:color w:val="000000"/>
                <w:sz w:val="14"/>
                <w:szCs w:val="14"/>
              </w:rPr>
              <w:t>1</w:t>
            </w:r>
          </w:p>
        </w:tc>
        <w:tc>
          <w:tcPr>
            <w:tcW w:w="541" w:type="dxa"/>
            <w:shd w:val="clear" w:color="000000" w:fill="FFF2CC"/>
            <w:noWrap/>
            <w:vAlign w:val="center"/>
          </w:tcPr>
          <w:p w14:paraId="21197964" w14:textId="77777777" w:rsidR="005D6E2F" w:rsidRPr="00465B1F" w:rsidRDefault="005D6E2F" w:rsidP="00C35793">
            <w:pPr>
              <w:spacing w:after="0" w:line="240" w:lineRule="auto"/>
              <w:jc w:val="center"/>
              <w:rPr>
                <w:rFonts w:ascii="Calibri" w:eastAsia="Times New Roman" w:hAnsi="Calibri" w:cs="Calibri"/>
                <w:color w:val="000000"/>
                <w:sz w:val="14"/>
                <w:szCs w:val="14"/>
              </w:rPr>
            </w:pPr>
            <w:r w:rsidRPr="00465B1F">
              <w:rPr>
                <w:rFonts w:ascii="Calibri" w:eastAsia="Times New Roman" w:hAnsi="Calibri" w:cs="Calibri"/>
                <w:color w:val="000000"/>
                <w:sz w:val="14"/>
                <w:szCs w:val="14"/>
              </w:rPr>
              <w:t>1</w:t>
            </w:r>
          </w:p>
        </w:tc>
        <w:tc>
          <w:tcPr>
            <w:tcW w:w="469" w:type="dxa"/>
            <w:shd w:val="clear" w:color="000000" w:fill="FFF2CC"/>
            <w:noWrap/>
            <w:vAlign w:val="center"/>
          </w:tcPr>
          <w:p w14:paraId="6952A447" w14:textId="77777777" w:rsidR="005D6E2F" w:rsidRPr="00465B1F" w:rsidRDefault="005D6E2F" w:rsidP="00C35793">
            <w:pPr>
              <w:spacing w:after="0" w:line="240" w:lineRule="auto"/>
              <w:jc w:val="center"/>
              <w:rPr>
                <w:rFonts w:ascii="Calibri" w:eastAsia="Times New Roman" w:hAnsi="Calibri" w:cs="Calibri"/>
                <w:color w:val="000000"/>
                <w:sz w:val="14"/>
                <w:szCs w:val="14"/>
              </w:rPr>
            </w:pPr>
            <w:r w:rsidRPr="00465B1F">
              <w:rPr>
                <w:rFonts w:ascii="Calibri" w:eastAsia="Times New Roman" w:hAnsi="Calibri" w:cs="Calibri"/>
                <w:color w:val="000000"/>
                <w:sz w:val="14"/>
                <w:szCs w:val="14"/>
              </w:rPr>
              <w:t>1</w:t>
            </w:r>
          </w:p>
        </w:tc>
        <w:tc>
          <w:tcPr>
            <w:tcW w:w="425" w:type="dxa"/>
            <w:shd w:val="clear" w:color="000000" w:fill="FFF2CC"/>
            <w:noWrap/>
            <w:vAlign w:val="center"/>
          </w:tcPr>
          <w:p w14:paraId="2275256A" w14:textId="77777777" w:rsidR="005D6E2F" w:rsidRPr="00465B1F" w:rsidRDefault="005D6E2F" w:rsidP="00C35793">
            <w:pPr>
              <w:spacing w:after="0" w:line="240" w:lineRule="auto"/>
              <w:jc w:val="center"/>
              <w:rPr>
                <w:rFonts w:ascii="Calibri" w:eastAsia="Times New Roman" w:hAnsi="Calibri" w:cs="Calibri"/>
                <w:color w:val="000000"/>
                <w:sz w:val="14"/>
                <w:szCs w:val="14"/>
              </w:rPr>
            </w:pPr>
            <w:r w:rsidRPr="00465B1F">
              <w:rPr>
                <w:rFonts w:ascii="Calibri" w:eastAsia="Times New Roman" w:hAnsi="Calibri" w:cs="Calibri"/>
                <w:color w:val="000000"/>
                <w:sz w:val="14"/>
                <w:szCs w:val="14"/>
              </w:rPr>
              <w:t>2</w:t>
            </w:r>
          </w:p>
        </w:tc>
        <w:tc>
          <w:tcPr>
            <w:tcW w:w="528" w:type="dxa"/>
            <w:shd w:val="clear" w:color="000000" w:fill="F8CBAD"/>
            <w:noWrap/>
            <w:vAlign w:val="center"/>
          </w:tcPr>
          <w:p w14:paraId="03292363" w14:textId="77777777" w:rsidR="005D6E2F" w:rsidRPr="00465B1F" w:rsidRDefault="005D6E2F" w:rsidP="00C35793">
            <w:pPr>
              <w:spacing w:after="0" w:line="240" w:lineRule="auto"/>
              <w:jc w:val="center"/>
              <w:rPr>
                <w:rFonts w:ascii="Calibri" w:eastAsia="Times New Roman" w:hAnsi="Calibri" w:cs="Calibri"/>
                <w:color w:val="000000"/>
                <w:sz w:val="14"/>
                <w:szCs w:val="14"/>
              </w:rPr>
            </w:pPr>
            <w:r w:rsidRPr="00465B1F">
              <w:rPr>
                <w:rFonts w:ascii="Calibri" w:eastAsia="Times New Roman" w:hAnsi="Calibri" w:cs="Calibri"/>
                <w:color w:val="000000"/>
                <w:sz w:val="14"/>
                <w:szCs w:val="14"/>
              </w:rPr>
              <w:t>2</w:t>
            </w:r>
          </w:p>
        </w:tc>
        <w:tc>
          <w:tcPr>
            <w:tcW w:w="679" w:type="dxa"/>
            <w:shd w:val="clear" w:color="000000" w:fill="BDD7EE"/>
            <w:noWrap/>
            <w:vAlign w:val="center"/>
          </w:tcPr>
          <w:p w14:paraId="5C3F3234" w14:textId="77777777" w:rsidR="005D6E2F" w:rsidRPr="00465B1F" w:rsidRDefault="005D6E2F" w:rsidP="00C35793">
            <w:pPr>
              <w:spacing w:after="0" w:line="240" w:lineRule="auto"/>
              <w:jc w:val="center"/>
              <w:rPr>
                <w:rFonts w:ascii="Calibri" w:eastAsia="Times New Roman" w:hAnsi="Calibri" w:cs="Calibri"/>
                <w:color w:val="000000"/>
                <w:sz w:val="14"/>
                <w:szCs w:val="14"/>
              </w:rPr>
            </w:pPr>
            <w:r w:rsidRPr="00465B1F">
              <w:rPr>
                <w:rFonts w:ascii="Calibri" w:eastAsia="Times New Roman" w:hAnsi="Calibri" w:cs="Calibri"/>
                <w:color w:val="000000"/>
                <w:sz w:val="14"/>
                <w:szCs w:val="14"/>
              </w:rPr>
              <w:t>1</w:t>
            </w:r>
          </w:p>
        </w:tc>
        <w:tc>
          <w:tcPr>
            <w:tcW w:w="777" w:type="dxa"/>
            <w:shd w:val="clear" w:color="auto" w:fill="A8D08D" w:themeFill="accent6" w:themeFillTint="99"/>
            <w:vAlign w:val="center"/>
          </w:tcPr>
          <w:p w14:paraId="7F75D94B" w14:textId="77777777" w:rsidR="005D6E2F" w:rsidRPr="00465B1F" w:rsidRDefault="005D6E2F" w:rsidP="00C35793">
            <w:pPr>
              <w:spacing w:after="0" w:line="240" w:lineRule="auto"/>
              <w:jc w:val="center"/>
              <w:rPr>
                <w:rFonts w:ascii="Calibri" w:eastAsia="Times New Roman" w:hAnsi="Calibri" w:cs="Calibri"/>
                <w:color w:val="000000"/>
                <w:sz w:val="14"/>
                <w:szCs w:val="14"/>
              </w:rPr>
            </w:pPr>
          </w:p>
        </w:tc>
      </w:tr>
      <w:tr w:rsidR="00CD72D9" w:rsidRPr="00465B1F" w14:paraId="712C8065" w14:textId="77777777" w:rsidTr="00C35793">
        <w:trPr>
          <w:trHeight w:val="276"/>
          <w:jc w:val="center"/>
        </w:trPr>
        <w:tc>
          <w:tcPr>
            <w:tcW w:w="1332" w:type="dxa"/>
            <w:shd w:val="clear" w:color="auto" w:fill="FFFFFF" w:themeFill="background1"/>
            <w:vAlign w:val="center"/>
          </w:tcPr>
          <w:p w14:paraId="07B3B7BB" w14:textId="77777777" w:rsidR="00CD72D9" w:rsidRPr="00465B1F" w:rsidRDefault="00CD72D9" w:rsidP="00C35793">
            <w:pPr>
              <w:spacing w:after="0" w:line="240" w:lineRule="auto"/>
              <w:rPr>
                <w:rFonts w:ascii="Calibri" w:eastAsia="Times New Roman" w:hAnsi="Calibri" w:cs="Calibri"/>
                <w:color w:val="000000"/>
                <w:sz w:val="14"/>
                <w:szCs w:val="14"/>
              </w:rPr>
            </w:pPr>
            <w:r w:rsidRPr="00465B1F">
              <w:rPr>
                <w:rFonts w:ascii="Calibri" w:eastAsia="Times New Roman" w:hAnsi="Calibri" w:cs="Calibri"/>
                <w:color w:val="000000"/>
                <w:sz w:val="14"/>
                <w:szCs w:val="14"/>
              </w:rPr>
              <w:t>Nutrition</w:t>
            </w:r>
            <w:r w:rsidR="00C35793" w:rsidRPr="00465B1F">
              <w:rPr>
                <w:rFonts w:ascii="Calibri" w:eastAsia="Times New Roman" w:hAnsi="Calibri" w:cs="Calibri"/>
                <w:color w:val="000000"/>
                <w:sz w:val="14"/>
                <w:szCs w:val="14"/>
              </w:rPr>
              <w:t xml:space="preserve"> </w:t>
            </w:r>
            <w:r w:rsidRPr="00465B1F">
              <w:rPr>
                <w:rFonts w:ascii="Calibri" w:eastAsia="Times New Roman" w:hAnsi="Calibri" w:cs="Calibri"/>
                <w:color w:val="000000"/>
                <w:sz w:val="14"/>
                <w:szCs w:val="14"/>
              </w:rPr>
              <w:t>Value</w:t>
            </w:r>
          </w:p>
        </w:tc>
        <w:tc>
          <w:tcPr>
            <w:tcW w:w="519" w:type="dxa"/>
            <w:shd w:val="clear" w:color="000000" w:fill="E7E6E6"/>
            <w:noWrap/>
            <w:vAlign w:val="center"/>
          </w:tcPr>
          <w:p w14:paraId="149C4605" w14:textId="77777777" w:rsidR="00CD72D9" w:rsidRPr="00465B1F" w:rsidRDefault="00CD72D9" w:rsidP="00C35793">
            <w:pPr>
              <w:spacing w:after="0" w:line="240" w:lineRule="auto"/>
              <w:jc w:val="center"/>
              <w:rPr>
                <w:rFonts w:ascii="Calibri" w:eastAsia="Times New Roman" w:hAnsi="Calibri" w:cs="Calibri"/>
                <w:color w:val="000000"/>
                <w:sz w:val="14"/>
                <w:szCs w:val="14"/>
              </w:rPr>
            </w:pPr>
            <w:r w:rsidRPr="00465B1F">
              <w:rPr>
                <w:rFonts w:ascii="Calibri" w:eastAsia="Times New Roman" w:hAnsi="Calibri" w:cs="Calibri"/>
                <w:color w:val="000000"/>
                <w:sz w:val="14"/>
                <w:szCs w:val="14"/>
              </w:rPr>
              <w:t>3</w:t>
            </w:r>
          </w:p>
        </w:tc>
        <w:tc>
          <w:tcPr>
            <w:tcW w:w="581" w:type="dxa"/>
            <w:shd w:val="clear" w:color="000000" w:fill="E7E6E6"/>
            <w:noWrap/>
            <w:vAlign w:val="center"/>
          </w:tcPr>
          <w:p w14:paraId="4A36F36D" w14:textId="77777777" w:rsidR="00CD72D9" w:rsidRPr="00465B1F" w:rsidRDefault="00CD72D9" w:rsidP="00C35793">
            <w:pPr>
              <w:spacing w:after="0" w:line="240" w:lineRule="auto"/>
              <w:jc w:val="center"/>
              <w:rPr>
                <w:rFonts w:ascii="Calibri" w:eastAsia="Times New Roman" w:hAnsi="Calibri" w:cs="Calibri"/>
                <w:color w:val="000000"/>
                <w:sz w:val="14"/>
                <w:szCs w:val="14"/>
              </w:rPr>
            </w:pPr>
            <w:r w:rsidRPr="00465B1F">
              <w:rPr>
                <w:rFonts w:ascii="Calibri" w:eastAsia="Times New Roman" w:hAnsi="Calibri" w:cs="Calibri"/>
                <w:color w:val="000000"/>
                <w:sz w:val="14"/>
                <w:szCs w:val="14"/>
              </w:rPr>
              <w:t>3</w:t>
            </w:r>
          </w:p>
        </w:tc>
        <w:tc>
          <w:tcPr>
            <w:tcW w:w="419" w:type="dxa"/>
            <w:shd w:val="clear" w:color="000000" w:fill="E7E6E6"/>
            <w:noWrap/>
            <w:vAlign w:val="center"/>
          </w:tcPr>
          <w:p w14:paraId="39256C9F" w14:textId="77777777" w:rsidR="00CD72D9" w:rsidRPr="00465B1F" w:rsidRDefault="00CD72D9" w:rsidP="00C35793">
            <w:pPr>
              <w:spacing w:after="0" w:line="240" w:lineRule="auto"/>
              <w:jc w:val="center"/>
              <w:rPr>
                <w:rFonts w:ascii="Calibri" w:eastAsia="Times New Roman" w:hAnsi="Calibri" w:cs="Calibri"/>
                <w:color w:val="000000"/>
                <w:sz w:val="14"/>
                <w:szCs w:val="14"/>
              </w:rPr>
            </w:pPr>
            <w:r w:rsidRPr="00465B1F">
              <w:rPr>
                <w:rFonts w:ascii="Calibri" w:eastAsia="Times New Roman" w:hAnsi="Calibri" w:cs="Calibri"/>
                <w:color w:val="000000"/>
                <w:sz w:val="14"/>
                <w:szCs w:val="14"/>
              </w:rPr>
              <w:t>3</w:t>
            </w:r>
          </w:p>
        </w:tc>
        <w:tc>
          <w:tcPr>
            <w:tcW w:w="420" w:type="dxa"/>
            <w:shd w:val="clear" w:color="000000" w:fill="E7E6E6"/>
            <w:noWrap/>
            <w:vAlign w:val="center"/>
          </w:tcPr>
          <w:p w14:paraId="6BC4E94C" w14:textId="77777777" w:rsidR="00CD72D9" w:rsidRPr="00465B1F" w:rsidRDefault="00CD72D9" w:rsidP="00C35793">
            <w:pPr>
              <w:spacing w:after="0" w:line="240" w:lineRule="auto"/>
              <w:jc w:val="center"/>
              <w:rPr>
                <w:rFonts w:ascii="Calibri" w:eastAsia="Times New Roman" w:hAnsi="Calibri" w:cs="Calibri"/>
                <w:color w:val="000000"/>
                <w:sz w:val="14"/>
                <w:szCs w:val="14"/>
              </w:rPr>
            </w:pPr>
            <w:r w:rsidRPr="00465B1F">
              <w:rPr>
                <w:rFonts w:ascii="Calibri" w:eastAsia="Times New Roman" w:hAnsi="Calibri" w:cs="Calibri"/>
                <w:color w:val="000000"/>
                <w:sz w:val="14"/>
                <w:szCs w:val="14"/>
              </w:rPr>
              <w:t>3</w:t>
            </w:r>
          </w:p>
        </w:tc>
        <w:tc>
          <w:tcPr>
            <w:tcW w:w="408" w:type="dxa"/>
            <w:shd w:val="clear" w:color="000000" w:fill="FCE4D6"/>
            <w:noWrap/>
            <w:vAlign w:val="center"/>
          </w:tcPr>
          <w:p w14:paraId="7C370B22" w14:textId="77777777" w:rsidR="00CD72D9" w:rsidRPr="00465B1F" w:rsidRDefault="00CD72D9" w:rsidP="00C35793">
            <w:pPr>
              <w:spacing w:after="0" w:line="240" w:lineRule="auto"/>
              <w:jc w:val="center"/>
              <w:rPr>
                <w:rFonts w:ascii="Calibri" w:eastAsia="Times New Roman" w:hAnsi="Calibri" w:cs="Calibri"/>
                <w:color w:val="000000"/>
                <w:sz w:val="14"/>
                <w:szCs w:val="14"/>
              </w:rPr>
            </w:pPr>
            <w:r w:rsidRPr="00465B1F">
              <w:rPr>
                <w:rFonts w:ascii="Calibri" w:eastAsia="Times New Roman" w:hAnsi="Calibri" w:cs="Calibri"/>
                <w:color w:val="000000"/>
                <w:sz w:val="14"/>
                <w:szCs w:val="14"/>
              </w:rPr>
              <w:t>3*</w:t>
            </w:r>
          </w:p>
        </w:tc>
        <w:tc>
          <w:tcPr>
            <w:tcW w:w="642" w:type="dxa"/>
            <w:shd w:val="clear" w:color="000000" w:fill="FCE4D6"/>
            <w:noWrap/>
            <w:vAlign w:val="center"/>
          </w:tcPr>
          <w:p w14:paraId="66B30160" w14:textId="77777777" w:rsidR="00CD72D9" w:rsidRPr="00465B1F" w:rsidRDefault="00CD72D9" w:rsidP="00C35793">
            <w:pPr>
              <w:spacing w:after="0" w:line="240" w:lineRule="auto"/>
              <w:jc w:val="center"/>
              <w:rPr>
                <w:rFonts w:ascii="Calibri" w:eastAsia="Times New Roman" w:hAnsi="Calibri" w:cs="Calibri"/>
                <w:color w:val="000000"/>
                <w:sz w:val="14"/>
                <w:szCs w:val="14"/>
              </w:rPr>
            </w:pPr>
            <w:r w:rsidRPr="00465B1F">
              <w:rPr>
                <w:rFonts w:ascii="Calibri" w:eastAsia="Times New Roman" w:hAnsi="Calibri" w:cs="Calibri"/>
                <w:color w:val="000000"/>
                <w:sz w:val="14"/>
                <w:szCs w:val="14"/>
              </w:rPr>
              <w:t>3*</w:t>
            </w:r>
          </w:p>
        </w:tc>
        <w:tc>
          <w:tcPr>
            <w:tcW w:w="508" w:type="dxa"/>
            <w:shd w:val="clear" w:color="000000" w:fill="FCE4D6"/>
            <w:noWrap/>
            <w:vAlign w:val="center"/>
          </w:tcPr>
          <w:p w14:paraId="7C489A9C" w14:textId="77777777" w:rsidR="00CD72D9" w:rsidRPr="00465B1F" w:rsidRDefault="00CD72D9" w:rsidP="00C35793">
            <w:pPr>
              <w:spacing w:after="0" w:line="240" w:lineRule="auto"/>
              <w:jc w:val="center"/>
              <w:rPr>
                <w:rFonts w:ascii="Calibri" w:eastAsia="Times New Roman" w:hAnsi="Calibri" w:cs="Calibri"/>
                <w:color w:val="000000"/>
                <w:sz w:val="14"/>
                <w:szCs w:val="14"/>
              </w:rPr>
            </w:pPr>
            <w:r w:rsidRPr="00465B1F">
              <w:rPr>
                <w:rFonts w:ascii="Calibri" w:eastAsia="Times New Roman" w:hAnsi="Calibri" w:cs="Calibri"/>
                <w:color w:val="000000"/>
                <w:sz w:val="14"/>
                <w:szCs w:val="14"/>
              </w:rPr>
              <w:t>3*</w:t>
            </w:r>
          </w:p>
        </w:tc>
        <w:tc>
          <w:tcPr>
            <w:tcW w:w="592" w:type="dxa"/>
            <w:shd w:val="clear" w:color="000000" w:fill="FCE4D6"/>
            <w:noWrap/>
            <w:vAlign w:val="center"/>
          </w:tcPr>
          <w:p w14:paraId="0860519B" w14:textId="77777777" w:rsidR="00CD72D9" w:rsidRPr="00465B1F" w:rsidRDefault="00CD72D9" w:rsidP="00C35793">
            <w:pPr>
              <w:spacing w:after="0" w:line="240" w:lineRule="auto"/>
              <w:jc w:val="center"/>
              <w:rPr>
                <w:rFonts w:ascii="Calibri" w:eastAsia="Times New Roman" w:hAnsi="Calibri" w:cs="Calibri"/>
                <w:color w:val="000000"/>
                <w:sz w:val="14"/>
                <w:szCs w:val="14"/>
              </w:rPr>
            </w:pPr>
            <w:r w:rsidRPr="00465B1F">
              <w:rPr>
                <w:rFonts w:ascii="Calibri" w:eastAsia="Times New Roman" w:hAnsi="Calibri" w:cs="Calibri"/>
                <w:color w:val="000000"/>
                <w:sz w:val="14"/>
                <w:szCs w:val="14"/>
              </w:rPr>
              <w:t>3*</w:t>
            </w:r>
          </w:p>
        </w:tc>
        <w:tc>
          <w:tcPr>
            <w:tcW w:w="515" w:type="dxa"/>
            <w:shd w:val="clear" w:color="000000" w:fill="E2EFDA"/>
            <w:noWrap/>
            <w:vAlign w:val="center"/>
          </w:tcPr>
          <w:p w14:paraId="72274F64" w14:textId="77777777" w:rsidR="00CD72D9" w:rsidRPr="00465B1F" w:rsidRDefault="00CD72D9" w:rsidP="00C35793">
            <w:pPr>
              <w:spacing w:after="0" w:line="240" w:lineRule="auto"/>
              <w:jc w:val="center"/>
              <w:rPr>
                <w:rFonts w:ascii="Calibri" w:eastAsia="Times New Roman" w:hAnsi="Calibri" w:cs="Calibri"/>
                <w:color w:val="000000"/>
                <w:sz w:val="14"/>
                <w:szCs w:val="14"/>
              </w:rPr>
            </w:pPr>
            <w:r w:rsidRPr="00465B1F">
              <w:rPr>
                <w:rFonts w:ascii="Calibri" w:eastAsia="Times New Roman" w:hAnsi="Calibri" w:cs="Calibri"/>
                <w:color w:val="000000"/>
                <w:sz w:val="14"/>
                <w:szCs w:val="14"/>
              </w:rPr>
              <w:t>3</w:t>
            </w:r>
          </w:p>
        </w:tc>
        <w:tc>
          <w:tcPr>
            <w:tcW w:w="541" w:type="dxa"/>
            <w:shd w:val="clear" w:color="000000" w:fill="FFF2CC"/>
            <w:noWrap/>
            <w:vAlign w:val="center"/>
          </w:tcPr>
          <w:p w14:paraId="691DB659" w14:textId="77777777" w:rsidR="00CD72D9" w:rsidRPr="00465B1F" w:rsidRDefault="00CD72D9" w:rsidP="00C35793">
            <w:pPr>
              <w:spacing w:after="0" w:line="240" w:lineRule="auto"/>
              <w:jc w:val="center"/>
              <w:rPr>
                <w:rFonts w:ascii="Calibri" w:eastAsia="Times New Roman" w:hAnsi="Calibri" w:cs="Calibri"/>
                <w:color w:val="000000"/>
                <w:sz w:val="14"/>
                <w:szCs w:val="14"/>
              </w:rPr>
            </w:pPr>
            <w:r w:rsidRPr="00465B1F">
              <w:rPr>
                <w:rFonts w:ascii="Calibri" w:eastAsia="Times New Roman" w:hAnsi="Calibri" w:cs="Calibri"/>
                <w:color w:val="000000"/>
                <w:sz w:val="14"/>
                <w:szCs w:val="14"/>
              </w:rPr>
              <w:t>4</w:t>
            </w:r>
          </w:p>
        </w:tc>
        <w:tc>
          <w:tcPr>
            <w:tcW w:w="469" w:type="dxa"/>
            <w:shd w:val="clear" w:color="000000" w:fill="FFF2CC"/>
            <w:noWrap/>
            <w:vAlign w:val="center"/>
          </w:tcPr>
          <w:p w14:paraId="33E95A76" w14:textId="77777777" w:rsidR="00CD72D9" w:rsidRPr="00465B1F" w:rsidRDefault="00CD72D9" w:rsidP="00C35793">
            <w:pPr>
              <w:spacing w:after="0" w:line="240" w:lineRule="auto"/>
              <w:jc w:val="center"/>
              <w:rPr>
                <w:rFonts w:ascii="Calibri" w:eastAsia="Times New Roman" w:hAnsi="Calibri" w:cs="Calibri"/>
                <w:color w:val="000000"/>
                <w:sz w:val="14"/>
                <w:szCs w:val="14"/>
              </w:rPr>
            </w:pPr>
            <w:r w:rsidRPr="00465B1F">
              <w:rPr>
                <w:rFonts w:ascii="Calibri" w:eastAsia="Times New Roman" w:hAnsi="Calibri" w:cs="Calibri"/>
                <w:color w:val="000000"/>
                <w:sz w:val="14"/>
                <w:szCs w:val="14"/>
              </w:rPr>
              <w:t>4</w:t>
            </w:r>
          </w:p>
        </w:tc>
        <w:tc>
          <w:tcPr>
            <w:tcW w:w="425" w:type="dxa"/>
            <w:shd w:val="clear" w:color="000000" w:fill="FFF2CC"/>
            <w:noWrap/>
            <w:vAlign w:val="center"/>
          </w:tcPr>
          <w:p w14:paraId="1A402A73" w14:textId="77777777" w:rsidR="00CD72D9" w:rsidRPr="00465B1F" w:rsidRDefault="00CD72D9" w:rsidP="00C35793">
            <w:pPr>
              <w:spacing w:after="0" w:line="240" w:lineRule="auto"/>
              <w:jc w:val="center"/>
              <w:rPr>
                <w:rFonts w:ascii="Calibri" w:eastAsia="Times New Roman" w:hAnsi="Calibri" w:cs="Calibri"/>
                <w:color w:val="000000"/>
                <w:sz w:val="14"/>
                <w:szCs w:val="14"/>
              </w:rPr>
            </w:pPr>
            <w:r w:rsidRPr="00465B1F">
              <w:rPr>
                <w:rFonts w:ascii="Calibri" w:eastAsia="Times New Roman" w:hAnsi="Calibri" w:cs="Calibri"/>
                <w:color w:val="000000"/>
                <w:sz w:val="14"/>
                <w:szCs w:val="14"/>
              </w:rPr>
              <w:t>4</w:t>
            </w:r>
          </w:p>
        </w:tc>
        <w:tc>
          <w:tcPr>
            <w:tcW w:w="528" w:type="dxa"/>
            <w:shd w:val="clear" w:color="000000" w:fill="F8CBAD"/>
            <w:noWrap/>
            <w:vAlign w:val="center"/>
          </w:tcPr>
          <w:p w14:paraId="2AA93F7E" w14:textId="77777777" w:rsidR="00CD72D9" w:rsidRPr="00465B1F" w:rsidRDefault="00CD72D9" w:rsidP="00C35793">
            <w:pPr>
              <w:spacing w:after="0" w:line="240" w:lineRule="auto"/>
              <w:jc w:val="center"/>
              <w:rPr>
                <w:rFonts w:ascii="Calibri" w:eastAsia="Times New Roman" w:hAnsi="Calibri" w:cs="Calibri"/>
                <w:color w:val="000000"/>
                <w:sz w:val="14"/>
                <w:szCs w:val="14"/>
              </w:rPr>
            </w:pPr>
            <w:r w:rsidRPr="00465B1F">
              <w:rPr>
                <w:rFonts w:ascii="Calibri" w:eastAsia="Times New Roman" w:hAnsi="Calibri" w:cs="Calibri"/>
                <w:color w:val="000000"/>
                <w:sz w:val="14"/>
                <w:szCs w:val="14"/>
              </w:rPr>
              <w:t>3</w:t>
            </w:r>
          </w:p>
        </w:tc>
        <w:tc>
          <w:tcPr>
            <w:tcW w:w="679" w:type="dxa"/>
            <w:shd w:val="clear" w:color="000000" w:fill="BDD7EE"/>
            <w:noWrap/>
            <w:vAlign w:val="center"/>
          </w:tcPr>
          <w:p w14:paraId="39F583B7" w14:textId="77777777" w:rsidR="00CD72D9" w:rsidRPr="00465B1F" w:rsidRDefault="00CD72D9" w:rsidP="00C35793">
            <w:pPr>
              <w:spacing w:after="0" w:line="240" w:lineRule="auto"/>
              <w:jc w:val="center"/>
              <w:rPr>
                <w:rFonts w:ascii="Calibri" w:eastAsia="Times New Roman" w:hAnsi="Calibri" w:cs="Calibri"/>
                <w:color w:val="000000"/>
                <w:sz w:val="14"/>
                <w:szCs w:val="14"/>
              </w:rPr>
            </w:pPr>
            <w:r w:rsidRPr="00465B1F">
              <w:rPr>
                <w:rFonts w:ascii="Calibri" w:eastAsia="Times New Roman" w:hAnsi="Calibri" w:cs="Calibri"/>
                <w:color w:val="000000"/>
                <w:sz w:val="14"/>
                <w:szCs w:val="14"/>
              </w:rPr>
              <w:t>3</w:t>
            </w:r>
          </w:p>
        </w:tc>
        <w:tc>
          <w:tcPr>
            <w:tcW w:w="777" w:type="dxa"/>
            <w:shd w:val="clear" w:color="auto" w:fill="A8D08D" w:themeFill="accent6" w:themeFillTint="99"/>
            <w:vAlign w:val="center"/>
          </w:tcPr>
          <w:p w14:paraId="1ACACD23" w14:textId="77777777" w:rsidR="00CD72D9" w:rsidRPr="00465B1F" w:rsidRDefault="00CD72D9" w:rsidP="00C35793">
            <w:pPr>
              <w:spacing w:after="0" w:line="240" w:lineRule="auto"/>
              <w:jc w:val="center"/>
              <w:rPr>
                <w:rFonts w:ascii="Calibri" w:eastAsia="Times New Roman" w:hAnsi="Calibri" w:cs="Calibri"/>
                <w:color w:val="000000"/>
                <w:sz w:val="14"/>
                <w:szCs w:val="14"/>
              </w:rPr>
            </w:pPr>
            <w:r w:rsidRPr="00465B1F">
              <w:rPr>
                <w:rFonts w:ascii="Calibri" w:eastAsia="Times New Roman" w:hAnsi="Calibri" w:cs="Calibri"/>
                <w:color w:val="000000"/>
                <w:sz w:val="14"/>
                <w:szCs w:val="14"/>
              </w:rPr>
              <w:t>4*</w:t>
            </w:r>
          </w:p>
        </w:tc>
      </w:tr>
      <w:tr w:rsidR="00C35793" w:rsidRPr="00465B1F" w14:paraId="0BD30F79" w14:textId="77777777" w:rsidTr="00C35793">
        <w:trPr>
          <w:trHeight w:val="276"/>
          <w:jc w:val="center"/>
        </w:trPr>
        <w:tc>
          <w:tcPr>
            <w:tcW w:w="1332" w:type="dxa"/>
            <w:shd w:val="clear" w:color="auto" w:fill="FFFFFF" w:themeFill="background1"/>
            <w:vAlign w:val="center"/>
          </w:tcPr>
          <w:p w14:paraId="534683DF" w14:textId="77777777" w:rsidR="00C35793" w:rsidRPr="00465B1F" w:rsidRDefault="00C35793" w:rsidP="00C35793">
            <w:pPr>
              <w:spacing w:after="0" w:line="240" w:lineRule="auto"/>
              <w:rPr>
                <w:rFonts w:ascii="Calibri" w:eastAsia="Times New Roman" w:hAnsi="Calibri" w:cs="Calibri"/>
                <w:color w:val="000000"/>
                <w:sz w:val="14"/>
                <w:szCs w:val="14"/>
              </w:rPr>
            </w:pPr>
            <w:r w:rsidRPr="00465B1F">
              <w:rPr>
                <w:rFonts w:ascii="Calibri" w:eastAsia="Times New Roman" w:hAnsi="Calibri" w:cs="Calibri"/>
                <w:color w:val="000000"/>
                <w:sz w:val="14"/>
                <w:szCs w:val="14"/>
              </w:rPr>
              <w:t>Characteristic</w:t>
            </w:r>
          </w:p>
        </w:tc>
        <w:tc>
          <w:tcPr>
            <w:tcW w:w="1939" w:type="dxa"/>
            <w:gridSpan w:val="4"/>
            <w:shd w:val="clear" w:color="auto" w:fill="FFFFFF" w:themeFill="background1"/>
            <w:noWrap/>
            <w:vAlign w:val="center"/>
          </w:tcPr>
          <w:p w14:paraId="533DF27A" w14:textId="77777777" w:rsidR="00C35793" w:rsidRPr="00465B1F" w:rsidRDefault="00C35793" w:rsidP="00C35793">
            <w:pPr>
              <w:spacing w:after="0" w:line="240" w:lineRule="auto"/>
              <w:jc w:val="center"/>
              <w:rPr>
                <w:rFonts w:ascii="Calibri" w:eastAsia="Times New Roman" w:hAnsi="Calibri" w:cs="Calibri"/>
                <w:color w:val="000000"/>
                <w:sz w:val="14"/>
                <w:szCs w:val="14"/>
              </w:rPr>
            </w:pPr>
            <w:r w:rsidRPr="00465B1F">
              <w:rPr>
                <w:rFonts w:ascii="Calibri" w:eastAsia="Times New Roman" w:hAnsi="Calibri" w:cs="Calibri"/>
                <w:color w:val="000000"/>
                <w:sz w:val="14"/>
                <w:szCs w:val="14"/>
              </w:rPr>
              <w:t>Nutrient &amp;Scale</w:t>
            </w:r>
          </w:p>
        </w:tc>
        <w:tc>
          <w:tcPr>
            <w:tcW w:w="2150" w:type="dxa"/>
            <w:gridSpan w:val="4"/>
            <w:shd w:val="clear" w:color="auto" w:fill="FFFFFF" w:themeFill="background1"/>
            <w:noWrap/>
            <w:vAlign w:val="center"/>
          </w:tcPr>
          <w:p w14:paraId="0A8C24D0" w14:textId="77777777" w:rsidR="00C35793" w:rsidRPr="00465B1F" w:rsidRDefault="00C35793" w:rsidP="00C35793">
            <w:pPr>
              <w:spacing w:after="0" w:line="240" w:lineRule="auto"/>
              <w:jc w:val="center"/>
              <w:rPr>
                <w:rFonts w:ascii="Calibri" w:eastAsia="Times New Roman" w:hAnsi="Calibri" w:cs="Calibri"/>
                <w:color w:val="000000"/>
                <w:sz w:val="14"/>
                <w:szCs w:val="14"/>
              </w:rPr>
            </w:pPr>
            <w:r w:rsidRPr="00465B1F">
              <w:rPr>
                <w:rFonts w:ascii="Calibri" w:eastAsia="Times New Roman" w:hAnsi="Calibri" w:cs="Calibri"/>
                <w:color w:val="000000"/>
                <w:sz w:val="14"/>
                <w:szCs w:val="14"/>
              </w:rPr>
              <w:t>Nutrient &amp;Food for bacteria</w:t>
            </w:r>
          </w:p>
        </w:tc>
        <w:tc>
          <w:tcPr>
            <w:tcW w:w="515" w:type="dxa"/>
            <w:shd w:val="clear" w:color="auto" w:fill="FFFFFF" w:themeFill="background1"/>
            <w:noWrap/>
            <w:vAlign w:val="center"/>
          </w:tcPr>
          <w:p w14:paraId="3D6D0805" w14:textId="77777777" w:rsidR="00C35793" w:rsidRPr="00465B1F" w:rsidRDefault="00C35793" w:rsidP="00C35793">
            <w:pPr>
              <w:spacing w:after="0" w:line="240" w:lineRule="auto"/>
              <w:jc w:val="center"/>
              <w:rPr>
                <w:rFonts w:ascii="Calibri" w:eastAsia="Times New Roman" w:hAnsi="Calibri" w:cs="Calibri"/>
                <w:color w:val="000000"/>
                <w:sz w:val="14"/>
                <w:szCs w:val="14"/>
              </w:rPr>
            </w:pPr>
            <w:r w:rsidRPr="00465B1F">
              <w:rPr>
                <w:rFonts w:ascii="Calibri" w:eastAsia="Times New Roman" w:hAnsi="Calibri" w:cs="Calibri"/>
                <w:color w:val="000000"/>
                <w:sz w:val="14"/>
                <w:szCs w:val="14"/>
              </w:rPr>
              <w:t>Tracer</w:t>
            </w:r>
          </w:p>
        </w:tc>
        <w:tc>
          <w:tcPr>
            <w:tcW w:w="1435" w:type="dxa"/>
            <w:gridSpan w:val="3"/>
            <w:shd w:val="clear" w:color="auto" w:fill="FFFFFF" w:themeFill="background1"/>
            <w:noWrap/>
            <w:vAlign w:val="center"/>
          </w:tcPr>
          <w:p w14:paraId="1AD97419" w14:textId="77777777" w:rsidR="00C35793" w:rsidRPr="00465B1F" w:rsidRDefault="00C35793" w:rsidP="00C35793">
            <w:pPr>
              <w:spacing w:after="0" w:line="240" w:lineRule="auto"/>
              <w:jc w:val="center"/>
              <w:rPr>
                <w:rFonts w:ascii="Calibri" w:eastAsia="Times New Roman" w:hAnsi="Calibri" w:cs="Calibri"/>
                <w:color w:val="000000"/>
                <w:sz w:val="14"/>
                <w:szCs w:val="14"/>
              </w:rPr>
            </w:pPr>
            <w:r w:rsidRPr="00465B1F">
              <w:rPr>
                <w:rFonts w:ascii="Calibri" w:eastAsia="Times New Roman" w:hAnsi="Calibri" w:cs="Calibri"/>
                <w:color w:val="000000"/>
                <w:sz w:val="14"/>
                <w:szCs w:val="14"/>
              </w:rPr>
              <w:t>Toxins</w:t>
            </w:r>
          </w:p>
        </w:tc>
        <w:tc>
          <w:tcPr>
            <w:tcW w:w="528" w:type="dxa"/>
            <w:shd w:val="clear" w:color="auto" w:fill="FFFFFF" w:themeFill="background1"/>
            <w:noWrap/>
            <w:vAlign w:val="center"/>
          </w:tcPr>
          <w:p w14:paraId="2347931D" w14:textId="77777777" w:rsidR="00C35793" w:rsidRPr="00465B1F" w:rsidRDefault="00C35793" w:rsidP="00C35793">
            <w:pPr>
              <w:spacing w:after="0" w:line="240" w:lineRule="auto"/>
              <w:jc w:val="center"/>
              <w:rPr>
                <w:rFonts w:ascii="Calibri" w:eastAsia="Times New Roman" w:hAnsi="Calibri" w:cs="Calibri"/>
                <w:color w:val="000000"/>
                <w:sz w:val="14"/>
                <w:szCs w:val="14"/>
              </w:rPr>
            </w:pPr>
          </w:p>
        </w:tc>
        <w:tc>
          <w:tcPr>
            <w:tcW w:w="679" w:type="dxa"/>
            <w:shd w:val="clear" w:color="auto" w:fill="FFFFFF" w:themeFill="background1"/>
            <w:noWrap/>
            <w:vAlign w:val="center"/>
          </w:tcPr>
          <w:p w14:paraId="0BE38393" w14:textId="77777777" w:rsidR="00C35793" w:rsidRPr="00465B1F" w:rsidRDefault="00C35793" w:rsidP="00C35793">
            <w:pPr>
              <w:spacing w:after="0" w:line="240" w:lineRule="auto"/>
              <w:jc w:val="center"/>
              <w:rPr>
                <w:rFonts w:ascii="Calibri" w:eastAsia="Times New Roman" w:hAnsi="Calibri" w:cs="Calibri"/>
                <w:color w:val="000000"/>
                <w:sz w:val="14"/>
                <w:szCs w:val="14"/>
              </w:rPr>
            </w:pPr>
            <w:r w:rsidRPr="00465B1F">
              <w:rPr>
                <w:rFonts w:ascii="Calibri" w:eastAsia="Times New Roman" w:hAnsi="Calibri" w:cs="Calibri"/>
                <w:color w:val="000000"/>
                <w:sz w:val="14"/>
                <w:szCs w:val="14"/>
              </w:rPr>
              <w:t>Energy Drink</w:t>
            </w:r>
          </w:p>
        </w:tc>
        <w:tc>
          <w:tcPr>
            <w:tcW w:w="777" w:type="dxa"/>
            <w:shd w:val="clear" w:color="auto" w:fill="FFFFFF" w:themeFill="background1"/>
            <w:vAlign w:val="center"/>
          </w:tcPr>
          <w:p w14:paraId="323B4F2F" w14:textId="77777777" w:rsidR="00C35793" w:rsidRPr="00465B1F" w:rsidRDefault="00C35793" w:rsidP="00C35793">
            <w:pPr>
              <w:spacing w:after="0" w:line="240" w:lineRule="auto"/>
              <w:jc w:val="center"/>
              <w:rPr>
                <w:rFonts w:ascii="Calibri" w:eastAsia="Times New Roman" w:hAnsi="Calibri" w:cs="Calibri"/>
                <w:color w:val="000000"/>
                <w:sz w:val="14"/>
                <w:szCs w:val="14"/>
              </w:rPr>
            </w:pPr>
            <w:r w:rsidRPr="00465B1F">
              <w:rPr>
                <w:rFonts w:ascii="Calibri" w:eastAsia="Times New Roman" w:hAnsi="Calibri" w:cs="Calibri"/>
                <w:color w:val="000000"/>
                <w:sz w:val="14"/>
                <w:szCs w:val="14"/>
              </w:rPr>
              <w:t>Anoxic</w:t>
            </w:r>
          </w:p>
          <w:p w14:paraId="28597B11" w14:textId="77777777" w:rsidR="00C35793" w:rsidRPr="00465B1F" w:rsidRDefault="00C35793" w:rsidP="00C35793">
            <w:pPr>
              <w:spacing w:after="0" w:line="240" w:lineRule="auto"/>
              <w:jc w:val="center"/>
              <w:rPr>
                <w:rFonts w:ascii="Calibri" w:eastAsia="Times New Roman" w:hAnsi="Calibri" w:cs="Calibri"/>
                <w:color w:val="000000"/>
                <w:sz w:val="14"/>
                <w:szCs w:val="14"/>
              </w:rPr>
            </w:pPr>
            <w:r w:rsidRPr="00465B1F">
              <w:rPr>
                <w:rFonts w:ascii="Calibri" w:eastAsia="Times New Roman" w:hAnsi="Calibri" w:cs="Calibri"/>
                <w:color w:val="000000"/>
                <w:sz w:val="14"/>
                <w:szCs w:val="14"/>
              </w:rPr>
              <w:t>Rot, Toxicity</w:t>
            </w:r>
          </w:p>
        </w:tc>
      </w:tr>
    </w:tbl>
    <w:p w14:paraId="3B0555B2" w14:textId="77777777" w:rsidR="005D6E2F" w:rsidRPr="00465B1F" w:rsidRDefault="005D6E2F" w:rsidP="00DE4CB5">
      <w:pPr>
        <w:spacing w:after="0"/>
        <w:rPr>
          <w:sz w:val="20"/>
          <w:szCs w:val="20"/>
        </w:rPr>
      </w:pPr>
    </w:p>
    <w:p w14:paraId="56B5651B" w14:textId="77777777" w:rsidR="005D6E2F" w:rsidRPr="00465B1F" w:rsidRDefault="005D6E2F" w:rsidP="00DE4CB5">
      <w:pPr>
        <w:spacing w:after="0"/>
        <w:rPr>
          <w:sz w:val="16"/>
          <w:szCs w:val="16"/>
        </w:rPr>
      </w:pPr>
      <w:r w:rsidRPr="00465B1F">
        <w:rPr>
          <w:sz w:val="16"/>
          <w:szCs w:val="16"/>
        </w:rPr>
        <w:tab/>
      </w:r>
      <w:r w:rsidR="00CD72D9" w:rsidRPr="00465B1F">
        <w:rPr>
          <w:sz w:val="16"/>
          <w:szCs w:val="16"/>
        </w:rPr>
        <w:t xml:space="preserve">Solubility: </w:t>
      </w:r>
      <w:r w:rsidRPr="00465B1F">
        <w:rPr>
          <w:sz w:val="16"/>
          <w:szCs w:val="16"/>
        </w:rPr>
        <w:t>1. Highly soluble</w:t>
      </w:r>
      <w:r w:rsidR="00CD72D9" w:rsidRPr="00465B1F">
        <w:rPr>
          <w:sz w:val="16"/>
          <w:szCs w:val="16"/>
        </w:rPr>
        <w:t xml:space="preserve"> - 2</w:t>
      </w:r>
      <w:r w:rsidRPr="00465B1F">
        <w:rPr>
          <w:sz w:val="16"/>
          <w:szCs w:val="16"/>
        </w:rPr>
        <w:t>. Highly Insoluble</w:t>
      </w:r>
    </w:p>
    <w:p w14:paraId="07F495AD" w14:textId="77777777" w:rsidR="005D6E2F" w:rsidRPr="00465B1F" w:rsidRDefault="005D6E2F" w:rsidP="00DE4CB5">
      <w:pPr>
        <w:spacing w:after="0"/>
        <w:rPr>
          <w:sz w:val="16"/>
          <w:szCs w:val="16"/>
        </w:rPr>
      </w:pPr>
      <w:r w:rsidRPr="00465B1F">
        <w:rPr>
          <w:sz w:val="16"/>
          <w:szCs w:val="16"/>
        </w:rPr>
        <w:tab/>
      </w:r>
      <w:r w:rsidR="00CD72D9" w:rsidRPr="00465B1F">
        <w:rPr>
          <w:sz w:val="16"/>
          <w:szCs w:val="16"/>
        </w:rPr>
        <w:t xml:space="preserve">Nutritional Value: </w:t>
      </w:r>
      <w:r w:rsidRPr="00465B1F">
        <w:rPr>
          <w:sz w:val="16"/>
          <w:szCs w:val="16"/>
        </w:rPr>
        <w:t>3. Nutrient</w:t>
      </w:r>
      <w:r w:rsidR="00CD72D9" w:rsidRPr="00465B1F">
        <w:rPr>
          <w:sz w:val="16"/>
          <w:szCs w:val="16"/>
        </w:rPr>
        <w:t xml:space="preserve"> - </w:t>
      </w:r>
      <w:r w:rsidRPr="00465B1F">
        <w:rPr>
          <w:sz w:val="16"/>
          <w:szCs w:val="16"/>
        </w:rPr>
        <w:t>4. Toxin</w:t>
      </w:r>
    </w:p>
    <w:p w14:paraId="4D1ED1A8" w14:textId="77777777" w:rsidR="00CD72D9" w:rsidRPr="00465B1F" w:rsidRDefault="00CD72D9" w:rsidP="00DE4CB5">
      <w:pPr>
        <w:spacing w:after="0"/>
        <w:rPr>
          <w:sz w:val="16"/>
          <w:szCs w:val="16"/>
        </w:rPr>
      </w:pPr>
      <w:r w:rsidRPr="00465B1F">
        <w:rPr>
          <w:sz w:val="16"/>
          <w:szCs w:val="16"/>
        </w:rPr>
        <w:tab/>
        <w:t>* With bacteria usually a food source and propagates anaerobic bacteria, bio-films and toxic bio-wastes</w:t>
      </w:r>
    </w:p>
    <w:p w14:paraId="325E02A2" w14:textId="77777777" w:rsidR="00CD72D9" w:rsidRPr="00465B1F" w:rsidRDefault="00CD72D9" w:rsidP="00DE4CB5">
      <w:pPr>
        <w:spacing w:after="0"/>
        <w:rPr>
          <w:sz w:val="16"/>
          <w:szCs w:val="16"/>
        </w:rPr>
      </w:pPr>
      <w:r w:rsidRPr="00465B1F">
        <w:rPr>
          <w:sz w:val="16"/>
          <w:szCs w:val="16"/>
        </w:rPr>
        <w:t xml:space="preserve">                     Aerobic bacteria favorable, anaerobic bacteria highly </w:t>
      </w:r>
      <w:r w:rsidR="00C35793" w:rsidRPr="00465B1F">
        <w:rPr>
          <w:sz w:val="16"/>
          <w:szCs w:val="16"/>
        </w:rPr>
        <w:t>detrimental</w:t>
      </w:r>
    </w:p>
    <w:p w14:paraId="5B97CA34" w14:textId="77777777" w:rsidR="005D6E2F" w:rsidRDefault="005D6E2F" w:rsidP="00DE4CB5">
      <w:pPr>
        <w:spacing w:after="0"/>
        <w:rPr>
          <w:sz w:val="20"/>
          <w:szCs w:val="20"/>
        </w:rPr>
      </w:pPr>
      <w:r w:rsidRPr="00465B1F">
        <w:rPr>
          <w:sz w:val="20"/>
          <w:szCs w:val="20"/>
        </w:rPr>
        <w:tab/>
      </w:r>
    </w:p>
    <w:p w14:paraId="6935266C" w14:textId="77777777" w:rsidR="00FD2073" w:rsidRDefault="00FD2073" w:rsidP="00DE4CB5">
      <w:pPr>
        <w:spacing w:after="0"/>
        <w:rPr>
          <w:sz w:val="20"/>
          <w:szCs w:val="20"/>
        </w:rPr>
      </w:pPr>
    </w:p>
    <w:p w14:paraId="370FEEE7" w14:textId="77777777" w:rsidR="00FD2073" w:rsidRDefault="00FD2073" w:rsidP="00DE4CB5">
      <w:pPr>
        <w:spacing w:after="0"/>
        <w:rPr>
          <w:sz w:val="20"/>
          <w:szCs w:val="20"/>
        </w:rPr>
      </w:pPr>
    </w:p>
    <w:p w14:paraId="794CDC72" w14:textId="77777777" w:rsidR="0095206B" w:rsidRPr="00465B1F" w:rsidRDefault="0095206B" w:rsidP="00DE4CB5">
      <w:pPr>
        <w:spacing w:after="0"/>
        <w:rPr>
          <w:sz w:val="20"/>
          <w:szCs w:val="20"/>
        </w:rPr>
      </w:pPr>
    </w:p>
    <w:p w14:paraId="14B1FB07" w14:textId="77777777" w:rsidR="0095206B" w:rsidRDefault="00C35793" w:rsidP="0095206B">
      <w:pPr>
        <w:pStyle w:val="ListParagraph"/>
        <w:numPr>
          <w:ilvl w:val="0"/>
          <w:numId w:val="4"/>
        </w:numPr>
        <w:spacing w:after="0"/>
        <w:rPr>
          <w:sz w:val="20"/>
          <w:szCs w:val="20"/>
        </w:rPr>
      </w:pPr>
      <w:r w:rsidRPr="0095206B">
        <w:rPr>
          <w:sz w:val="20"/>
          <w:szCs w:val="20"/>
        </w:rPr>
        <w:t xml:space="preserve">Looking beyond the action during acidification, what happens when we consume the water and the acidified elements evaporate to dryness? You get scale, hard water spots. Even worse, these hard water spots will not dissolve with water, nor rain, </w:t>
      </w:r>
      <w:r w:rsidR="0095206B">
        <w:rPr>
          <w:sz w:val="20"/>
          <w:szCs w:val="20"/>
        </w:rPr>
        <w:t xml:space="preserve">nor D.O. water, R.O. Water, pure water, or much less your source water. These scales are </w:t>
      </w:r>
      <w:r w:rsidRPr="0095206B">
        <w:rPr>
          <w:sz w:val="20"/>
          <w:szCs w:val="20"/>
        </w:rPr>
        <w:t xml:space="preserve">even highly </w:t>
      </w:r>
      <w:r w:rsidRPr="0095206B">
        <w:rPr>
          <w:sz w:val="20"/>
          <w:szCs w:val="20"/>
          <w:u w:val="single"/>
        </w:rPr>
        <w:t>insoluble</w:t>
      </w:r>
      <w:r w:rsidRPr="0095206B">
        <w:rPr>
          <w:sz w:val="20"/>
          <w:szCs w:val="20"/>
        </w:rPr>
        <w:t xml:space="preserve"> in acidified water. In turn we realized the availability of the nutrients for our plants to drink by acidification but once this event is allowed to evaporate to dryness, we formed more scale, </w:t>
      </w:r>
      <w:r w:rsidR="0095206B">
        <w:rPr>
          <w:sz w:val="20"/>
          <w:szCs w:val="20"/>
        </w:rPr>
        <w:t xml:space="preserve">more </w:t>
      </w:r>
      <w:r w:rsidRPr="0095206B">
        <w:rPr>
          <w:sz w:val="20"/>
          <w:szCs w:val="20"/>
        </w:rPr>
        <w:t xml:space="preserve">cementation, which is now NOT recoverable. </w:t>
      </w:r>
      <w:r w:rsidR="0095206B">
        <w:rPr>
          <w:sz w:val="20"/>
          <w:szCs w:val="20"/>
        </w:rPr>
        <w:t>Over time this builds up so bad that;</w:t>
      </w:r>
    </w:p>
    <w:p w14:paraId="0AF7E788" w14:textId="77777777" w:rsidR="0095206B" w:rsidRDefault="0095206B" w:rsidP="0095206B">
      <w:pPr>
        <w:pStyle w:val="ListParagraph"/>
        <w:spacing w:after="0"/>
        <w:ind w:left="1440"/>
        <w:rPr>
          <w:sz w:val="20"/>
          <w:szCs w:val="20"/>
        </w:rPr>
      </w:pPr>
    </w:p>
    <w:p w14:paraId="6379F16B" w14:textId="77777777" w:rsidR="00C35793" w:rsidRDefault="0095206B" w:rsidP="0095206B">
      <w:pPr>
        <w:pStyle w:val="ListParagraph"/>
        <w:numPr>
          <w:ilvl w:val="1"/>
          <w:numId w:val="4"/>
        </w:numPr>
        <w:spacing w:after="0"/>
        <w:rPr>
          <w:sz w:val="20"/>
          <w:szCs w:val="20"/>
        </w:rPr>
      </w:pPr>
      <w:r>
        <w:rPr>
          <w:sz w:val="20"/>
          <w:szCs w:val="20"/>
        </w:rPr>
        <w:t>Our use of acid has substantially increased</w:t>
      </w:r>
    </w:p>
    <w:p w14:paraId="582F8BBB" w14:textId="77777777" w:rsidR="0095206B" w:rsidRDefault="0095206B" w:rsidP="0095206B">
      <w:pPr>
        <w:pStyle w:val="ListParagraph"/>
        <w:numPr>
          <w:ilvl w:val="1"/>
          <w:numId w:val="4"/>
        </w:numPr>
        <w:spacing w:after="0"/>
        <w:rPr>
          <w:sz w:val="20"/>
          <w:szCs w:val="20"/>
        </w:rPr>
      </w:pPr>
      <w:r>
        <w:rPr>
          <w:sz w:val="20"/>
          <w:szCs w:val="20"/>
        </w:rPr>
        <w:t>Our infiltration continues to get worse</w:t>
      </w:r>
    </w:p>
    <w:p w14:paraId="33107A6C" w14:textId="77777777" w:rsidR="0095206B" w:rsidRDefault="0095206B" w:rsidP="0095206B">
      <w:pPr>
        <w:pStyle w:val="ListParagraph"/>
        <w:numPr>
          <w:ilvl w:val="1"/>
          <w:numId w:val="4"/>
        </w:numPr>
        <w:spacing w:after="0"/>
        <w:rPr>
          <w:sz w:val="20"/>
          <w:szCs w:val="20"/>
        </w:rPr>
      </w:pPr>
      <w:r>
        <w:rPr>
          <w:sz w:val="20"/>
          <w:szCs w:val="20"/>
        </w:rPr>
        <w:t>We observe a deficiency of cations in our tissue though there is plenty in the soil</w:t>
      </w:r>
    </w:p>
    <w:p w14:paraId="1A3553E2" w14:textId="77777777" w:rsidR="0095206B" w:rsidRDefault="0095206B" w:rsidP="0095206B">
      <w:pPr>
        <w:pStyle w:val="ListParagraph"/>
        <w:numPr>
          <w:ilvl w:val="1"/>
          <w:numId w:val="4"/>
        </w:numPr>
        <w:spacing w:after="0"/>
        <w:rPr>
          <w:sz w:val="20"/>
          <w:szCs w:val="20"/>
        </w:rPr>
      </w:pPr>
      <w:r>
        <w:rPr>
          <w:sz w:val="20"/>
          <w:szCs w:val="20"/>
        </w:rPr>
        <w:t>We are prescribed drywall (gypsum) and more acid to try to get calcium into our vegetation</w:t>
      </w:r>
    </w:p>
    <w:p w14:paraId="0ADFC5FE" w14:textId="77777777" w:rsidR="0095206B" w:rsidRDefault="0095206B" w:rsidP="0095206B">
      <w:pPr>
        <w:pStyle w:val="ListParagraph"/>
        <w:numPr>
          <w:ilvl w:val="1"/>
          <w:numId w:val="4"/>
        </w:numPr>
        <w:spacing w:after="0"/>
        <w:rPr>
          <w:sz w:val="20"/>
          <w:szCs w:val="20"/>
        </w:rPr>
      </w:pPr>
      <w:r>
        <w:rPr>
          <w:sz w:val="20"/>
          <w:szCs w:val="20"/>
        </w:rPr>
        <w:t>We revert to even more soluble forms of calcium that usually come with bad ingredients (sodium, sulfur, sulfate)</w:t>
      </w:r>
    </w:p>
    <w:p w14:paraId="45BB604A" w14:textId="77777777" w:rsidR="0095206B" w:rsidRDefault="0095206B" w:rsidP="0095206B">
      <w:pPr>
        <w:pStyle w:val="ListParagraph"/>
        <w:numPr>
          <w:ilvl w:val="1"/>
          <w:numId w:val="4"/>
        </w:numPr>
        <w:spacing w:after="0"/>
        <w:rPr>
          <w:sz w:val="20"/>
          <w:szCs w:val="20"/>
        </w:rPr>
      </w:pPr>
      <w:r>
        <w:rPr>
          <w:sz w:val="20"/>
          <w:szCs w:val="20"/>
        </w:rPr>
        <w:t xml:space="preserve">Our soils tend to become anoxic from over-watering, excess nitrogen, sulfur, sulfate and bacteria, while depleting levels of oxygen.  </w:t>
      </w:r>
    </w:p>
    <w:p w14:paraId="4069C782" w14:textId="77777777" w:rsidR="00B32BEA" w:rsidRPr="00465B1F" w:rsidRDefault="00B32BEA" w:rsidP="00DE4CB5">
      <w:pPr>
        <w:spacing w:after="0"/>
        <w:rPr>
          <w:sz w:val="20"/>
          <w:szCs w:val="20"/>
        </w:rPr>
      </w:pPr>
    </w:p>
    <w:p w14:paraId="35178AC9" w14:textId="77777777" w:rsidR="00B32BEA" w:rsidRPr="0095206B" w:rsidRDefault="00B32BEA" w:rsidP="0095206B">
      <w:pPr>
        <w:pStyle w:val="ListParagraph"/>
        <w:numPr>
          <w:ilvl w:val="0"/>
          <w:numId w:val="4"/>
        </w:numPr>
        <w:spacing w:after="0"/>
        <w:rPr>
          <w:sz w:val="20"/>
          <w:szCs w:val="20"/>
        </w:rPr>
      </w:pPr>
      <w:r w:rsidRPr="0095206B">
        <w:rPr>
          <w:sz w:val="20"/>
          <w:szCs w:val="20"/>
        </w:rPr>
        <w:t xml:space="preserve">Hindered soil infiltration leads to even worse conditions and higher operational costs. As we continue to do this our soils become insoluble, not possessing the ability to transport or retain much needed hydration, nutrition and oxygen for our plants to access on demand, especially in times of need like summer. These stresses diminish crops vitality, growth, yield and product grade. We observe this today with black layer, root rot, anaerobic soil profiles, the buildup of the cations in our soils namely Ca, Mg and K. We also find the most soluble mineral Na and metal Zn complexing in our soils and we have very little insight to what impact biofilms are having at restricting nutritional uptake and holding toxins in the watering zones. If we are concentrating elements like sodium and zinc in our soils, it’s likely we have infiltration issues from cementation and or biology films. If we find we have sufficient bacteria in our water and food source in our water and or soil, it is likely bacteria wastes and bio-films are playing a role – hindering </w:t>
      </w:r>
      <w:r w:rsidR="009633DC" w:rsidRPr="0095206B">
        <w:rPr>
          <w:sz w:val="20"/>
          <w:szCs w:val="20"/>
        </w:rPr>
        <w:t xml:space="preserve">infiltration, blocking nutritional flow, hydration and available oxygen. </w:t>
      </w:r>
      <w:r w:rsidRPr="0095206B">
        <w:rPr>
          <w:sz w:val="20"/>
          <w:szCs w:val="20"/>
        </w:rPr>
        <w:t xml:space="preserve">  </w:t>
      </w:r>
    </w:p>
    <w:p w14:paraId="63342293" w14:textId="77777777" w:rsidR="00B32BEA" w:rsidRPr="00465B1F" w:rsidRDefault="00B32BEA" w:rsidP="00DE4CB5">
      <w:pPr>
        <w:spacing w:after="0"/>
        <w:rPr>
          <w:sz w:val="20"/>
          <w:szCs w:val="20"/>
        </w:rPr>
      </w:pPr>
    </w:p>
    <w:p w14:paraId="621F4E45" w14:textId="77777777" w:rsidR="009633DC" w:rsidRDefault="00FD2073" w:rsidP="00DE4CB5">
      <w:pPr>
        <w:spacing w:after="0"/>
        <w:rPr>
          <w:sz w:val="20"/>
          <w:szCs w:val="20"/>
        </w:rPr>
      </w:pPr>
      <w:r w:rsidRPr="00465B1F">
        <w:rPr>
          <w:noProof/>
          <w:sz w:val="20"/>
          <w:szCs w:val="20"/>
        </w:rPr>
        <w:drawing>
          <wp:anchor distT="0" distB="0" distL="114300" distR="114300" simplePos="0" relativeHeight="251659264" behindDoc="1" locked="0" layoutInCell="1" allowOverlap="1" wp14:anchorId="30719ACC" wp14:editId="114C49F2">
            <wp:simplePos x="0" y="0"/>
            <wp:positionH relativeFrom="column">
              <wp:posOffset>128270</wp:posOffset>
            </wp:positionH>
            <wp:positionV relativeFrom="paragraph">
              <wp:posOffset>113665</wp:posOffset>
            </wp:positionV>
            <wp:extent cx="6073775" cy="698500"/>
            <wp:effectExtent l="0" t="0" r="3175"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073775" cy="698500"/>
                    </a:xfrm>
                    <a:prstGeom prst="rect">
                      <a:avLst/>
                    </a:prstGeom>
                  </pic:spPr>
                </pic:pic>
              </a:graphicData>
            </a:graphic>
            <wp14:sizeRelH relativeFrom="margin">
              <wp14:pctWidth>0</wp14:pctWidth>
            </wp14:sizeRelH>
            <wp14:sizeRelV relativeFrom="margin">
              <wp14:pctHeight>0</wp14:pctHeight>
            </wp14:sizeRelV>
          </wp:anchor>
        </w:drawing>
      </w:r>
    </w:p>
    <w:p w14:paraId="660AAA58" w14:textId="77777777" w:rsidR="00FD2073" w:rsidRDefault="00FD2073" w:rsidP="00DE4CB5">
      <w:pPr>
        <w:spacing w:after="0"/>
        <w:rPr>
          <w:sz w:val="20"/>
          <w:szCs w:val="20"/>
        </w:rPr>
      </w:pPr>
    </w:p>
    <w:p w14:paraId="4235E6C8" w14:textId="77777777" w:rsidR="00FD2073" w:rsidRDefault="00FD2073" w:rsidP="00DE4CB5">
      <w:pPr>
        <w:spacing w:after="0"/>
        <w:rPr>
          <w:sz w:val="20"/>
          <w:szCs w:val="20"/>
        </w:rPr>
      </w:pPr>
    </w:p>
    <w:p w14:paraId="28E36751" w14:textId="77777777" w:rsidR="00FD2073" w:rsidRDefault="00FD2073" w:rsidP="00DE4CB5">
      <w:pPr>
        <w:spacing w:after="0"/>
        <w:rPr>
          <w:sz w:val="20"/>
          <w:szCs w:val="20"/>
        </w:rPr>
      </w:pPr>
    </w:p>
    <w:p w14:paraId="36FF4E0A" w14:textId="77777777" w:rsidR="00FD2073" w:rsidRDefault="00FD2073" w:rsidP="00DE4CB5">
      <w:pPr>
        <w:spacing w:after="0"/>
        <w:rPr>
          <w:sz w:val="20"/>
          <w:szCs w:val="20"/>
        </w:rPr>
      </w:pPr>
    </w:p>
    <w:p w14:paraId="7B61B7A3" w14:textId="77777777" w:rsidR="00FD2073" w:rsidRPr="00465B1F" w:rsidRDefault="00FD2073" w:rsidP="00DE4CB5">
      <w:pPr>
        <w:spacing w:after="0"/>
        <w:rPr>
          <w:sz w:val="20"/>
          <w:szCs w:val="20"/>
        </w:rPr>
      </w:pPr>
    </w:p>
    <w:p w14:paraId="6ECED888" w14:textId="77777777" w:rsidR="00FD2073" w:rsidRDefault="00FD2073" w:rsidP="00FD2073">
      <w:pPr>
        <w:spacing w:after="0"/>
        <w:jc w:val="center"/>
        <w:rPr>
          <w:b/>
          <w:bCs/>
          <w:sz w:val="24"/>
          <w:szCs w:val="24"/>
        </w:rPr>
      </w:pPr>
    </w:p>
    <w:p w14:paraId="1055BE0A" w14:textId="77777777" w:rsidR="00FD2073" w:rsidRDefault="00FD2073" w:rsidP="00FD2073">
      <w:pPr>
        <w:spacing w:after="0"/>
        <w:jc w:val="center"/>
        <w:rPr>
          <w:b/>
          <w:bCs/>
          <w:sz w:val="24"/>
          <w:szCs w:val="24"/>
        </w:rPr>
      </w:pPr>
    </w:p>
    <w:p w14:paraId="44683703" w14:textId="77777777" w:rsidR="00FD2073" w:rsidRDefault="00FD2073" w:rsidP="00FD2073">
      <w:pPr>
        <w:spacing w:after="0"/>
        <w:jc w:val="center"/>
        <w:rPr>
          <w:b/>
          <w:bCs/>
          <w:sz w:val="24"/>
          <w:szCs w:val="24"/>
        </w:rPr>
      </w:pPr>
    </w:p>
    <w:p w14:paraId="6D133C76" w14:textId="77777777" w:rsidR="00FD2073" w:rsidRDefault="00FD2073" w:rsidP="00FD2073">
      <w:pPr>
        <w:spacing w:after="0"/>
        <w:jc w:val="center"/>
        <w:rPr>
          <w:b/>
          <w:bCs/>
          <w:sz w:val="24"/>
          <w:szCs w:val="24"/>
        </w:rPr>
      </w:pPr>
    </w:p>
    <w:p w14:paraId="16037AEC" w14:textId="77777777" w:rsidR="00FD2073" w:rsidRDefault="00FD2073" w:rsidP="00FD2073">
      <w:pPr>
        <w:spacing w:after="0"/>
        <w:jc w:val="center"/>
        <w:rPr>
          <w:b/>
          <w:bCs/>
          <w:sz w:val="24"/>
          <w:szCs w:val="24"/>
        </w:rPr>
      </w:pPr>
    </w:p>
    <w:p w14:paraId="1E8F738C" w14:textId="77777777" w:rsidR="00FD2073" w:rsidRDefault="00FD2073" w:rsidP="00FD2073">
      <w:pPr>
        <w:spacing w:after="0"/>
        <w:jc w:val="center"/>
        <w:rPr>
          <w:b/>
          <w:bCs/>
          <w:sz w:val="24"/>
          <w:szCs w:val="24"/>
        </w:rPr>
      </w:pPr>
    </w:p>
    <w:p w14:paraId="0050841A" w14:textId="77777777" w:rsidR="00B32BEA" w:rsidRPr="00465B1F" w:rsidRDefault="009633DC" w:rsidP="00FD2073">
      <w:pPr>
        <w:spacing w:after="0"/>
        <w:jc w:val="center"/>
        <w:rPr>
          <w:b/>
          <w:bCs/>
          <w:sz w:val="24"/>
          <w:szCs w:val="24"/>
        </w:rPr>
      </w:pPr>
      <w:r w:rsidRPr="00465B1F">
        <w:rPr>
          <w:b/>
          <w:bCs/>
          <w:sz w:val="24"/>
          <w:szCs w:val="24"/>
        </w:rPr>
        <w:t>You will be shocked to see how your crops respond to available nutrition and oxygen.</w:t>
      </w:r>
    </w:p>
    <w:p w14:paraId="2BE87C70" w14:textId="77777777" w:rsidR="00B32BEA" w:rsidRPr="00465B1F" w:rsidRDefault="00B32BEA" w:rsidP="00DE4CB5">
      <w:pPr>
        <w:spacing w:after="0"/>
        <w:rPr>
          <w:sz w:val="20"/>
          <w:szCs w:val="20"/>
        </w:rPr>
      </w:pPr>
    </w:p>
    <w:p w14:paraId="10FAA7DD" w14:textId="77777777" w:rsidR="00B32BEA" w:rsidRPr="00465B1F" w:rsidRDefault="00B32BEA" w:rsidP="00DE4CB5">
      <w:pPr>
        <w:spacing w:after="0"/>
        <w:rPr>
          <w:sz w:val="20"/>
          <w:szCs w:val="20"/>
        </w:rPr>
      </w:pPr>
    </w:p>
    <w:p w14:paraId="7B067C9C" w14:textId="77777777" w:rsidR="00B32BEA" w:rsidRPr="00465B1F" w:rsidRDefault="00B32BEA" w:rsidP="00DE4CB5">
      <w:pPr>
        <w:spacing w:after="0"/>
        <w:rPr>
          <w:sz w:val="20"/>
          <w:szCs w:val="20"/>
        </w:rPr>
      </w:pPr>
    </w:p>
    <w:p w14:paraId="42E756C5" w14:textId="77777777" w:rsidR="00B32BEA" w:rsidRPr="00465B1F" w:rsidRDefault="00B32BEA" w:rsidP="00DE4CB5">
      <w:pPr>
        <w:spacing w:after="0"/>
        <w:rPr>
          <w:sz w:val="20"/>
          <w:szCs w:val="20"/>
        </w:rPr>
      </w:pPr>
    </w:p>
    <w:p w14:paraId="3FF8A533" w14:textId="77777777" w:rsidR="00B32BEA" w:rsidRPr="00465B1F" w:rsidRDefault="00B32BEA" w:rsidP="00DE4CB5">
      <w:pPr>
        <w:spacing w:after="0"/>
        <w:rPr>
          <w:sz w:val="20"/>
          <w:szCs w:val="20"/>
        </w:rPr>
      </w:pPr>
    </w:p>
    <w:p w14:paraId="40E66301" w14:textId="77777777" w:rsidR="00B32BEA" w:rsidRPr="00465B1F" w:rsidRDefault="00B32BEA" w:rsidP="00DE4CB5">
      <w:pPr>
        <w:spacing w:after="0"/>
        <w:rPr>
          <w:sz w:val="20"/>
          <w:szCs w:val="20"/>
        </w:rPr>
      </w:pPr>
    </w:p>
    <w:p w14:paraId="6170F028" w14:textId="77777777" w:rsidR="00B32BEA" w:rsidRDefault="00B32BEA" w:rsidP="00DE4CB5">
      <w:pPr>
        <w:spacing w:after="0"/>
        <w:rPr>
          <w:sz w:val="20"/>
          <w:szCs w:val="20"/>
        </w:rPr>
      </w:pPr>
    </w:p>
    <w:p w14:paraId="44BA23B8" w14:textId="77777777" w:rsidR="00FD2073" w:rsidRDefault="00FD2073" w:rsidP="00DE4CB5">
      <w:pPr>
        <w:spacing w:after="0"/>
        <w:rPr>
          <w:sz w:val="20"/>
          <w:szCs w:val="20"/>
        </w:rPr>
      </w:pPr>
    </w:p>
    <w:p w14:paraId="33F926FB" w14:textId="77777777" w:rsidR="00FD2073" w:rsidRPr="00465B1F" w:rsidRDefault="00FD2073" w:rsidP="00DE4CB5">
      <w:pPr>
        <w:spacing w:after="0"/>
        <w:rPr>
          <w:sz w:val="20"/>
          <w:szCs w:val="20"/>
        </w:rPr>
      </w:pPr>
      <w:r>
        <w:rPr>
          <w:sz w:val="20"/>
          <w:szCs w:val="20"/>
        </w:rPr>
        <w:t>Negative</w:t>
      </w:r>
    </w:p>
    <w:p w14:paraId="78593C8D" w14:textId="77777777" w:rsidR="00B32BEA" w:rsidRPr="00465B1F" w:rsidRDefault="00B32BEA" w:rsidP="00DE4CB5">
      <w:pPr>
        <w:spacing w:after="0"/>
        <w:rPr>
          <w:sz w:val="20"/>
          <w:szCs w:val="20"/>
        </w:rPr>
      </w:pPr>
    </w:p>
    <w:p w14:paraId="1274F778" w14:textId="77777777" w:rsidR="00B32BEA" w:rsidRPr="00465B1F" w:rsidRDefault="00B32BEA" w:rsidP="00DE4CB5">
      <w:pPr>
        <w:spacing w:after="0"/>
        <w:rPr>
          <w:sz w:val="20"/>
          <w:szCs w:val="20"/>
        </w:rPr>
      </w:pPr>
      <w:r w:rsidRPr="00465B1F">
        <w:rPr>
          <w:noProof/>
          <w:sz w:val="20"/>
          <w:szCs w:val="20"/>
        </w:rPr>
        <w:drawing>
          <wp:inline distT="0" distB="0" distL="0" distR="0" wp14:anchorId="6101DB70" wp14:editId="1B5DEDAB">
            <wp:extent cx="4999290" cy="24574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rickle Down Effect of Bacteri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013386" cy="2464379"/>
                    </a:xfrm>
                    <a:prstGeom prst="rect">
                      <a:avLst/>
                    </a:prstGeom>
                  </pic:spPr>
                </pic:pic>
              </a:graphicData>
            </a:graphic>
          </wp:inline>
        </w:drawing>
      </w:r>
    </w:p>
    <w:p w14:paraId="2C466F04" w14:textId="77777777" w:rsidR="00B32BEA" w:rsidRPr="00465B1F" w:rsidRDefault="00B32BEA" w:rsidP="00DE4CB5">
      <w:pPr>
        <w:spacing w:after="0"/>
        <w:rPr>
          <w:sz w:val="20"/>
          <w:szCs w:val="20"/>
        </w:rPr>
      </w:pPr>
    </w:p>
    <w:p w14:paraId="53A4812C" w14:textId="77777777" w:rsidR="00B32BEA" w:rsidRPr="00465B1F" w:rsidRDefault="00FD2073" w:rsidP="00DE4CB5">
      <w:pPr>
        <w:spacing w:after="0"/>
        <w:rPr>
          <w:sz w:val="20"/>
          <w:szCs w:val="20"/>
        </w:rPr>
      </w:pPr>
      <w:r>
        <w:rPr>
          <w:sz w:val="20"/>
          <w:szCs w:val="20"/>
        </w:rPr>
        <w:t>Positive</w:t>
      </w:r>
    </w:p>
    <w:p w14:paraId="68FC65F9" w14:textId="77777777" w:rsidR="00B32BEA" w:rsidRPr="00465B1F" w:rsidRDefault="00B32BEA" w:rsidP="00DE4CB5">
      <w:pPr>
        <w:spacing w:after="0"/>
        <w:rPr>
          <w:sz w:val="20"/>
          <w:szCs w:val="20"/>
        </w:rPr>
      </w:pPr>
    </w:p>
    <w:p w14:paraId="35E0FE5D" w14:textId="77777777" w:rsidR="00B32BEA" w:rsidRPr="00465B1F" w:rsidRDefault="00B32BEA" w:rsidP="00DE4CB5">
      <w:pPr>
        <w:spacing w:after="0"/>
        <w:rPr>
          <w:sz w:val="20"/>
          <w:szCs w:val="20"/>
        </w:rPr>
      </w:pPr>
      <w:r w:rsidRPr="00465B1F">
        <w:rPr>
          <w:noProof/>
          <w:sz w:val="20"/>
          <w:szCs w:val="20"/>
        </w:rPr>
        <w:drawing>
          <wp:inline distT="0" distB="0" distL="0" distR="0" wp14:anchorId="4C1A16ED" wp14:editId="2E517BAB">
            <wp:extent cx="5057775" cy="2847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ickle Down Effect.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065806" cy="2852222"/>
                    </a:xfrm>
                    <a:prstGeom prst="rect">
                      <a:avLst/>
                    </a:prstGeom>
                  </pic:spPr>
                </pic:pic>
              </a:graphicData>
            </a:graphic>
          </wp:inline>
        </w:drawing>
      </w:r>
    </w:p>
    <w:p w14:paraId="138B07C2" w14:textId="77777777" w:rsidR="00B32BEA" w:rsidRPr="00465B1F" w:rsidRDefault="00B32BEA" w:rsidP="00DE4CB5">
      <w:pPr>
        <w:spacing w:after="0"/>
        <w:rPr>
          <w:sz w:val="20"/>
          <w:szCs w:val="20"/>
        </w:rPr>
      </w:pPr>
    </w:p>
    <w:p w14:paraId="660B82FA" w14:textId="77777777" w:rsidR="003C2330" w:rsidRPr="00465B1F" w:rsidRDefault="003C2330" w:rsidP="00DE4CB5">
      <w:pPr>
        <w:spacing w:after="0"/>
        <w:rPr>
          <w:sz w:val="20"/>
          <w:szCs w:val="20"/>
        </w:rPr>
      </w:pPr>
      <w:r w:rsidRPr="00465B1F">
        <w:rPr>
          <w:sz w:val="20"/>
          <w:szCs w:val="20"/>
        </w:rPr>
        <w:t xml:space="preserve">Summation: </w:t>
      </w:r>
    </w:p>
    <w:p w14:paraId="62ACA46F" w14:textId="77777777" w:rsidR="003C2330" w:rsidRPr="00465B1F" w:rsidRDefault="003C2330" w:rsidP="00DE4CB5">
      <w:pPr>
        <w:spacing w:after="0"/>
        <w:rPr>
          <w:sz w:val="20"/>
          <w:szCs w:val="20"/>
        </w:rPr>
      </w:pPr>
    </w:p>
    <w:p w14:paraId="142D1A95" w14:textId="77777777" w:rsidR="00B32BEA" w:rsidRPr="00465B1F" w:rsidRDefault="003C2330" w:rsidP="003C2330">
      <w:pPr>
        <w:pStyle w:val="ListParagraph"/>
        <w:numPr>
          <w:ilvl w:val="0"/>
          <w:numId w:val="2"/>
        </w:numPr>
        <w:spacing w:after="0"/>
        <w:rPr>
          <w:sz w:val="20"/>
          <w:szCs w:val="20"/>
        </w:rPr>
      </w:pPr>
      <w:r w:rsidRPr="00465B1F">
        <w:rPr>
          <w:sz w:val="20"/>
          <w:szCs w:val="20"/>
        </w:rPr>
        <w:t>Minerals &amp; nutrients have a tendency to form scale and build up over time to hinder vegetations access to hydration, nutrition and oxygen, stifling crop vitality, yield and product quality.</w:t>
      </w:r>
    </w:p>
    <w:p w14:paraId="21617AF5" w14:textId="77777777" w:rsidR="003C2330" w:rsidRPr="00465B1F" w:rsidRDefault="003C2330" w:rsidP="003C2330">
      <w:pPr>
        <w:pStyle w:val="ListParagraph"/>
        <w:numPr>
          <w:ilvl w:val="0"/>
          <w:numId w:val="2"/>
        </w:numPr>
        <w:spacing w:after="0"/>
        <w:rPr>
          <w:sz w:val="20"/>
          <w:szCs w:val="20"/>
        </w:rPr>
      </w:pPr>
      <w:r w:rsidRPr="00465B1F">
        <w:rPr>
          <w:sz w:val="20"/>
          <w:szCs w:val="20"/>
        </w:rPr>
        <w:t xml:space="preserve">Hindered infiltration leads towards anoxic and toxic conditions further hindering yields and increasing operational costs. </w:t>
      </w:r>
    </w:p>
    <w:p w14:paraId="33B6BEA7" w14:textId="77777777" w:rsidR="003C2330" w:rsidRPr="00465B1F" w:rsidRDefault="003C2330" w:rsidP="003C2330">
      <w:pPr>
        <w:pStyle w:val="ListParagraph"/>
        <w:numPr>
          <w:ilvl w:val="0"/>
          <w:numId w:val="2"/>
        </w:numPr>
        <w:spacing w:after="0"/>
        <w:rPr>
          <w:sz w:val="20"/>
          <w:szCs w:val="20"/>
        </w:rPr>
      </w:pPr>
      <w:r w:rsidRPr="00465B1F">
        <w:rPr>
          <w:sz w:val="20"/>
          <w:szCs w:val="20"/>
        </w:rPr>
        <w:t>Sulfurous acid is a temporary rel</w:t>
      </w:r>
      <w:r w:rsidR="0046762C" w:rsidRPr="00465B1F">
        <w:rPr>
          <w:sz w:val="20"/>
          <w:szCs w:val="20"/>
        </w:rPr>
        <w:t xml:space="preserve">ief that is not sustainable due to the formation of insoluble salts and insoluble oxalates as evidence by standing water, the buildup of calcium in the soil profile, the saturation of elements in the soil including the soluble sodium and zinc, the addition of excess sulfur with bacteria, unwanted excess nitrogen and the need for gypsum to meet the crops tissue demands.   </w:t>
      </w:r>
      <w:r w:rsidRPr="00465B1F">
        <w:rPr>
          <w:sz w:val="20"/>
          <w:szCs w:val="20"/>
        </w:rPr>
        <w:t xml:space="preserve"> </w:t>
      </w:r>
    </w:p>
    <w:p w14:paraId="04BCE89C" w14:textId="77777777" w:rsidR="0046762C" w:rsidRPr="00465B1F" w:rsidRDefault="0046762C" w:rsidP="0046762C">
      <w:pPr>
        <w:pStyle w:val="ListParagraph"/>
        <w:spacing w:after="0"/>
        <w:ind w:left="1440"/>
        <w:rPr>
          <w:sz w:val="20"/>
          <w:szCs w:val="20"/>
        </w:rPr>
      </w:pPr>
    </w:p>
    <w:p w14:paraId="5E345747" w14:textId="77777777" w:rsidR="0046762C" w:rsidRPr="00465B1F" w:rsidRDefault="0046762C" w:rsidP="0046762C">
      <w:pPr>
        <w:pStyle w:val="ListParagraph"/>
        <w:spacing w:after="0"/>
        <w:ind w:left="1440"/>
        <w:rPr>
          <w:sz w:val="20"/>
          <w:szCs w:val="20"/>
        </w:rPr>
      </w:pPr>
    </w:p>
    <w:p w14:paraId="190517E3" w14:textId="77777777" w:rsidR="009633DC" w:rsidRPr="00465B1F" w:rsidRDefault="009633DC" w:rsidP="00DE4CB5">
      <w:pPr>
        <w:spacing w:after="0"/>
        <w:rPr>
          <w:sz w:val="20"/>
          <w:szCs w:val="20"/>
        </w:rPr>
      </w:pPr>
      <w:r w:rsidRPr="00465B1F">
        <w:rPr>
          <w:sz w:val="20"/>
          <w:szCs w:val="20"/>
        </w:rPr>
        <w:t>The WaterSOLV™ Difference</w:t>
      </w:r>
    </w:p>
    <w:sectPr w:rsidR="009633DC" w:rsidRPr="00465B1F" w:rsidSect="0095206B">
      <w:footerReference w:type="default" r:id="rId10"/>
      <w:pgSz w:w="12240" w:h="15840"/>
      <w:pgMar w:top="720" w:right="1440" w:bottom="990" w:left="1440" w:header="720" w:footer="41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A1A250" w14:textId="77777777" w:rsidR="00230AD6" w:rsidRDefault="00230AD6" w:rsidP="00465B1F">
      <w:pPr>
        <w:spacing w:after="0" w:line="240" w:lineRule="auto"/>
      </w:pPr>
      <w:r>
        <w:separator/>
      </w:r>
    </w:p>
  </w:endnote>
  <w:endnote w:type="continuationSeparator" w:id="0">
    <w:p w14:paraId="6D7EED7F" w14:textId="77777777" w:rsidR="00230AD6" w:rsidRDefault="00230AD6" w:rsidP="00465B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60C56D" w14:textId="77777777" w:rsidR="00465B1F" w:rsidRPr="00465B1F" w:rsidRDefault="00465B1F" w:rsidP="00465B1F">
    <w:pPr>
      <w:pStyle w:val="Footer"/>
      <w:jc w:val="center"/>
      <w:rPr>
        <w:sz w:val="18"/>
        <w:szCs w:val="18"/>
      </w:rPr>
    </w:pPr>
    <w:r w:rsidRPr="00465B1F">
      <w:rPr>
        <w:sz w:val="18"/>
        <w:szCs w:val="18"/>
      </w:rPr>
      <w:t>HCT, LLC – Scottsdale, AZ - April,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98A328" w14:textId="77777777" w:rsidR="00230AD6" w:rsidRDefault="00230AD6" w:rsidP="00465B1F">
      <w:pPr>
        <w:spacing w:after="0" w:line="240" w:lineRule="auto"/>
      </w:pPr>
      <w:r>
        <w:separator/>
      </w:r>
    </w:p>
  </w:footnote>
  <w:footnote w:type="continuationSeparator" w:id="0">
    <w:p w14:paraId="074BDD91" w14:textId="77777777" w:rsidR="00230AD6" w:rsidRDefault="00230AD6" w:rsidP="00465B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C23311"/>
    <w:multiLevelType w:val="hybridMultilevel"/>
    <w:tmpl w:val="A44A31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7B31D48"/>
    <w:multiLevelType w:val="hybridMultilevel"/>
    <w:tmpl w:val="710A2DE2"/>
    <w:lvl w:ilvl="0" w:tplc="F226204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8B36C18"/>
    <w:multiLevelType w:val="hybridMultilevel"/>
    <w:tmpl w:val="3764409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6DFC20A2"/>
    <w:multiLevelType w:val="multilevel"/>
    <w:tmpl w:val="B112A4AA"/>
    <w:styleLink w:val="Style1"/>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C7C"/>
    <w:rsid w:val="00140234"/>
    <w:rsid w:val="00197176"/>
    <w:rsid w:val="001D1C7C"/>
    <w:rsid w:val="00230AD6"/>
    <w:rsid w:val="003C2330"/>
    <w:rsid w:val="0044243E"/>
    <w:rsid w:val="00465B1F"/>
    <w:rsid w:val="0046762C"/>
    <w:rsid w:val="0050384D"/>
    <w:rsid w:val="00537552"/>
    <w:rsid w:val="005715BD"/>
    <w:rsid w:val="005D6E2F"/>
    <w:rsid w:val="007713C7"/>
    <w:rsid w:val="0095206B"/>
    <w:rsid w:val="009633DC"/>
    <w:rsid w:val="00A033A6"/>
    <w:rsid w:val="00B32BEA"/>
    <w:rsid w:val="00B93821"/>
    <w:rsid w:val="00C35793"/>
    <w:rsid w:val="00CA444B"/>
    <w:rsid w:val="00CD72D9"/>
    <w:rsid w:val="00DA29F5"/>
    <w:rsid w:val="00DE4CB5"/>
    <w:rsid w:val="00FD20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285F0"/>
  <w15:chartTrackingRefBased/>
  <w15:docId w15:val="{1FF187BE-4014-4151-8DD8-6E4E7502C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3821"/>
  </w:style>
  <w:style w:type="paragraph" w:styleId="Heading1">
    <w:name w:val="heading 1"/>
    <w:basedOn w:val="Normal"/>
    <w:next w:val="Normal"/>
    <w:link w:val="Heading1Char"/>
    <w:uiPriority w:val="9"/>
    <w:qFormat/>
    <w:rsid w:val="00B93821"/>
    <w:pPr>
      <w:keepNext/>
      <w:keepLines/>
      <w:spacing w:before="400" w:after="40" w:line="240" w:lineRule="auto"/>
      <w:outlineLvl w:val="0"/>
    </w:pPr>
    <w:rPr>
      <w:rFonts w:asciiTheme="majorHAnsi" w:eastAsiaTheme="majorEastAsia" w:hAnsiTheme="majorHAnsi" w:cstheme="majorBidi"/>
      <w:caps/>
      <w:sz w:val="36"/>
      <w:szCs w:val="36"/>
    </w:rPr>
  </w:style>
  <w:style w:type="paragraph" w:styleId="Heading2">
    <w:name w:val="heading 2"/>
    <w:basedOn w:val="Normal"/>
    <w:next w:val="Normal"/>
    <w:link w:val="Heading2Char"/>
    <w:uiPriority w:val="9"/>
    <w:unhideWhenUsed/>
    <w:qFormat/>
    <w:rsid w:val="00B93821"/>
    <w:pPr>
      <w:keepNext/>
      <w:keepLines/>
      <w:spacing w:before="120" w:after="0" w:line="240" w:lineRule="auto"/>
      <w:outlineLvl w:val="1"/>
    </w:pPr>
    <w:rPr>
      <w:rFonts w:asciiTheme="majorHAnsi" w:eastAsiaTheme="majorEastAsia" w:hAnsiTheme="majorHAnsi" w:cstheme="majorBidi"/>
      <w:caps/>
      <w:sz w:val="28"/>
      <w:szCs w:val="28"/>
    </w:rPr>
  </w:style>
  <w:style w:type="paragraph" w:styleId="Heading3">
    <w:name w:val="heading 3"/>
    <w:basedOn w:val="Normal"/>
    <w:next w:val="Normal"/>
    <w:link w:val="Heading3Char"/>
    <w:uiPriority w:val="9"/>
    <w:semiHidden/>
    <w:unhideWhenUsed/>
    <w:qFormat/>
    <w:rsid w:val="00B93821"/>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Heading4">
    <w:name w:val="heading 4"/>
    <w:basedOn w:val="Normal"/>
    <w:next w:val="Normal"/>
    <w:link w:val="Heading4Char"/>
    <w:uiPriority w:val="9"/>
    <w:semiHidden/>
    <w:unhideWhenUsed/>
    <w:qFormat/>
    <w:rsid w:val="00B93821"/>
    <w:pPr>
      <w:keepNext/>
      <w:keepLines/>
      <w:spacing w:before="120" w:after="0"/>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semiHidden/>
    <w:unhideWhenUsed/>
    <w:qFormat/>
    <w:rsid w:val="00B93821"/>
    <w:pPr>
      <w:keepNext/>
      <w:keepLines/>
      <w:spacing w:before="120"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B93821"/>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B93821"/>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B93821"/>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B93821"/>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140234"/>
    <w:pPr>
      <w:numPr>
        <w:numId w:val="1"/>
      </w:numPr>
    </w:pPr>
  </w:style>
  <w:style w:type="character" w:customStyle="1" w:styleId="Heading1Char">
    <w:name w:val="Heading 1 Char"/>
    <w:basedOn w:val="DefaultParagraphFont"/>
    <w:link w:val="Heading1"/>
    <w:uiPriority w:val="9"/>
    <w:rsid w:val="00B93821"/>
    <w:rPr>
      <w:rFonts w:asciiTheme="majorHAnsi" w:eastAsiaTheme="majorEastAsia" w:hAnsiTheme="majorHAnsi" w:cstheme="majorBidi"/>
      <w:caps/>
      <w:sz w:val="36"/>
      <w:szCs w:val="36"/>
    </w:rPr>
  </w:style>
  <w:style w:type="character" w:customStyle="1" w:styleId="Heading2Char">
    <w:name w:val="Heading 2 Char"/>
    <w:basedOn w:val="DefaultParagraphFont"/>
    <w:link w:val="Heading2"/>
    <w:uiPriority w:val="9"/>
    <w:rsid w:val="00B93821"/>
    <w:rPr>
      <w:rFonts w:asciiTheme="majorHAnsi" w:eastAsiaTheme="majorEastAsia" w:hAnsiTheme="majorHAnsi" w:cstheme="majorBidi"/>
      <w:caps/>
      <w:sz w:val="28"/>
      <w:szCs w:val="28"/>
    </w:rPr>
  </w:style>
  <w:style w:type="character" w:customStyle="1" w:styleId="Heading3Char">
    <w:name w:val="Heading 3 Char"/>
    <w:basedOn w:val="DefaultParagraphFont"/>
    <w:link w:val="Heading3"/>
    <w:uiPriority w:val="9"/>
    <w:semiHidden/>
    <w:rsid w:val="00B93821"/>
    <w:rPr>
      <w:rFonts w:asciiTheme="majorHAnsi" w:eastAsiaTheme="majorEastAsia" w:hAnsiTheme="majorHAnsi" w:cstheme="majorBidi"/>
      <w:smallCaps/>
      <w:sz w:val="28"/>
      <w:szCs w:val="28"/>
    </w:rPr>
  </w:style>
  <w:style w:type="character" w:customStyle="1" w:styleId="Heading4Char">
    <w:name w:val="Heading 4 Char"/>
    <w:basedOn w:val="DefaultParagraphFont"/>
    <w:link w:val="Heading4"/>
    <w:uiPriority w:val="9"/>
    <w:semiHidden/>
    <w:rsid w:val="00B93821"/>
    <w:rPr>
      <w:rFonts w:asciiTheme="majorHAnsi" w:eastAsiaTheme="majorEastAsia" w:hAnsiTheme="majorHAnsi" w:cstheme="majorBidi"/>
      <w:caps/>
    </w:rPr>
  </w:style>
  <w:style w:type="character" w:customStyle="1" w:styleId="Heading5Char">
    <w:name w:val="Heading 5 Char"/>
    <w:basedOn w:val="DefaultParagraphFont"/>
    <w:link w:val="Heading5"/>
    <w:uiPriority w:val="9"/>
    <w:semiHidden/>
    <w:rsid w:val="00B93821"/>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semiHidden/>
    <w:rsid w:val="00B93821"/>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sid w:val="00B93821"/>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B93821"/>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B93821"/>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semiHidden/>
    <w:unhideWhenUsed/>
    <w:qFormat/>
    <w:rsid w:val="00B93821"/>
    <w:pPr>
      <w:spacing w:line="240" w:lineRule="auto"/>
    </w:pPr>
    <w:rPr>
      <w:b/>
      <w:bCs/>
      <w:smallCaps/>
      <w:color w:val="595959" w:themeColor="text1" w:themeTint="A6"/>
    </w:rPr>
  </w:style>
  <w:style w:type="paragraph" w:styleId="Title">
    <w:name w:val="Title"/>
    <w:basedOn w:val="Normal"/>
    <w:next w:val="Normal"/>
    <w:link w:val="TitleChar"/>
    <w:uiPriority w:val="10"/>
    <w:qFormat/>
    <w:rsid w:val="00B93821"/>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leChar">
    <w:name w:val="Title Char"/>
    <w:basedOn w:val="DefaultParagraphFont"/>
    <w:link w:val="Title"/>
    <w:uiPriority w:val="10"/>
    <w:rsid w:val="00B93821"/>
    <w:rPr>
      <w:rFonts w:asciiTheme="majorHAnsi" w:eastAsiaTheme="majorEastAsia" w:hAnsiTheme="majorHAnsi" w:cstheme="majorBidi"/>
      <w:caps/>
      <w:color w:val="404040" w:themeColor="text1" w:themeTint="BF"/>
      <w:spacing w:val="-10"/>
      <w:sz w:val="72"/>
      <w:szCs w:val="72"/>
    </w:rPr>
  </w:style>
  <w:style w:type="paragraph" w:styleId="Subtitle">
    <w:name w:val="Subtitle"/>
    <w:basedOn w:val="Normal"/>
    <w:next w:val="Normal"/>
    <w:link w:val="SubtitleChar"/>
    <w:uiPriority w:val="11"/>
    <w:qFormat/>
    <w:rsid w:val="00B93821"/>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ubtitleChar">
    <w:name w:val="Subtitle Char"/>
    <w:basedOn w:val="DefaultParagraphFont"/>
    <w:link w:val="Subtitle"/>
    <w:uiPriority w:val="11"/>
    <w:rsid w:val="00B93821"/>
    <w:rPr>
      <w:rFonts w:asciiTheme="majorHAnsi" w:eastAsiaTheme="majorEastAsia" w:hAnsiTheme="majorHAnsi" w:cstheme="majorBidi"/>
      <w:smallCaps/>
      <w:color w:val="595959" w:themeColor="text1" w:themeTint="A6"/>
      <w:sz w:val="28"/>
      <w:szCs w:val="28"/>
    </w:rPr>
  </w:style>
  <w:style w:type="character" w:styleId="Strong">
    <w:name w:val="Strong"/>
    <w:basedOn w:val="DefaultParagraphFont"/>
    <w:uiPriority w:val="22"/>
    <w:qFormat/>
    <w:rsid w:val="00B93821"/>
    <w:rPr>
      <w:b/>
      <w:bCs/>
    </w:rPr>
  </w:style>
  <w:style w:type="character" w:styleId="Emphasis">
    <w:name w:val="Emphasis"/>
    <w:basedOn w:val="DefaultParagraphFont"/>
    <w:uiPriority w:val="20"/>
    <w:qFormat/>
    <w:rsid w:val="00B93821"/>
    <w:rPr>
      <w:i/>
      <w:iCs/>
    </w:rPr>
  </w:style>
  <w:style w:type="paragraph" w:styleId="NoSpacing">
    <w:name w:val="No Spacing"/>
    <w:uiPriority w:val="1"/>
    <w:qFormat/>
    <w:rsid w:val="00B93821"/>
    <w:pPr>
      <w:spacing w:after="0" w:line="240" w:lineRule="auto"/>
    </w:pPr>
  </w:style>
  <w:style w:type="paragraph" w:styleId="Quote">
    <w:name w:val="Quote"/>
    <w:basedOn w:val="Normal"/>
    <w:next w:val="Normal"/>
    <w:link w:val="QuoteChar"/>
    <w:uiPriority w:val="29"/>
    <w:qFormat/>
    <w:rsid w:val="00B93821"/>
    <w:pPr>
      <w:spacing w:before="160" w:line="240" w:lineRule="auto"/>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B93821"/>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B93821"/>
    <w:pPr>
      <w:spacing w:before="280" w:after="280" w:line="240" w:lineRule="auto"/>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B93821"/>
    <w:rPr>
      <w:color w:val="404040" w:themeColor="text1" w:themeTint="BF"/>
      <w:sz w:val="32"/>
      <w:szCs w:val="32"/>
    </w:rPr>
  </w:style>
  <w:style w:type="character" w:styleId="SubtleEmphasis">
    <w:name w:val="Subtle Emphasis"/>
    <w:basedOn w:val="DefaultParagraphFont"/>
    <w:uiPriority w:val="19"/>
    <w:qFormat/>
    <w:rsid w:val="00B93821"/>
    <w:rPr>
      <w:i/>
      <w:iCs/>
      <w:color w:val="595959" w:themeColor="text1" w:themeTint="A6"/>
    </w:rPr>
  </w:style>
  <w:style w:type="character" w:styleId="IntenseEmphasis">
    <w:name w:val="Intense Emphasis"/>
    <w:basedOn w:val="DefaultParagraphFont"/>
    <w:uiPriority w:val="21"/>
    <w:qFormat/>
    <w:rsid w:val="00B93821"/>
    <w:rPr>
      <w:b/>
      <w:bCs/>
      <w:i/>
      <w:iCs/>
    </w:rPr>
  </w:style>
  <w:style w:type="character" w:styleId="SubtleReference">
    <w:name w:val="Subtle Reference"/>
    <w:basedOn w:val="DefaultParagraphFont"/>
    <w:uiPriority w:val="31"/>
    <w:qFormat/>
    <w:rsid w:val="00B93821"/>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B93821"/>
    <w:rPr>
      <w:b/>
      <w:bCs/>
      <w:caps w:val="0"/>
      <w:smallCaps/>
      <w:color w:val="auto"/>
      <w:spacing w:val="3"/>
      <w:u w:val="single"/>
    </w:rPr>
  </w:style>
  <w:style w:type="character" w:styleId="BookTitle">
    <w:name w:val="Book Title"/>
    <w:basedOn w:val="DefaultParagraphFont"/>
    <w:uiPriority w:val="33"/>
    <w:qFormat/>
    <w:rsid w:val="00B93821"/>
    <w:rPr>
      <w:b/>
      <w:bCs/>
      <w:smallCaps/>
      <w:spacing w:val="7"/>
    </w:rPr>
  </w:style>
  <w:style w:type="paragraph" w:styleId="TOCHeading">
    <w:name w:val="TOC Heading"/>
    <w:basedOn w:val="Heading1"/>
    <w:next w:val="Normal"/>
    <w:uiPriority w:val="39"/>
    <w:semiHidden/>
    <w:unhideWhenUsed/>
    <w:qFormat/>
    <w:rsid w:val="00B93821"/>
    <w:pPr>
      <w:outlineLvl w:val="9"/>
    </w:pPr>
  </w:style>
  <w:style w:type="paragraph" w:styleId="ListParagraph">
    <w:name w:val="List Paragraph"/>
    <w:basedOn w:val="Normal"/>
    <w:uiPriority w:val="34"/>
    <w:qFormat/>
    <w:rsid w:val="003C2330"/>
    <w:pPr>
      <w:ind w:left="720"/>
      <w:contextualSpacing/>
    </w:pPr>
  </w:style>
  <w:style w:type="paragraph" w:styleId="Header">
    <w:name w:val="header"/>
    <w:basedOn w:val="Normal"/>
    <w:link w:val="HeaderChar"/>
    <w:uiPriority w:val="99"/>
    <w:unhideWhenUsed/>
    <w:rsid w:val="00465B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5B1F"/>
  </w:style>
  <w:style w:type="paragraph" w:styleId="Footer">
    <w:name w:val="footer"/>
    <w:basedOn w:val="Normal"/>
    <w:link w:val="FooterChar"/>
    <w:uiPriority w:val="99"/>
    <w:unhideWhenUsed/>
    <w:rsid w:val="00465B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5B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706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1186</TotalTime>
  <Pages>3</Pages>
  <Words>982</Words>
  <Characters>5600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Eden</dc:creator>
  <cp:keywords/>
  <dc:description/>
  <cp:lastModifiedBy>Todd Eden</cp:lastModifiedBy>
  <cp:revision>7</cp:revision>
  <dcterms:created xsi:type="dcterms:W3CDTF">2020-04-27T22:04:00Z</dcterms:created>
  <dcterms:modified xsi:type="dcterms:W3CDTF">2021-01-14T14:52:00Z</dcterms:modified>
</cp:coreProperties>
</file>